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F25C3" w14:textId="3F51AE69" w:rsidR="00441234" w:rsidRPr="00D36E99" w:rsidRDefault="00441234" w:rsidP="00944B97">
      <w:pPr>
        <w:pStyle w:val="3GPPHeader"/>
        <w:spacing w:after="60"/>
      </w:pPr>
      <w:bookmarkStart w:id="0" w:name="_Hlk110250560"/>
      <w:bookmarkEnd w:id="0"/>
      <w:r w:rsidRPr="00CE0424">
        <w:t>3GPP TSG-RAN WG</w:t>
      </w:r>
      <w:r>
        <w:t>1</w:t>
      </w:r>
      <w:r w:rsidRPr="00CE0424">
        <w:t xml:space="preserve"> </w:t>
      </w:r>
      <w:r>
        <w:t xml:space="preserve">Meeting </w:t>
      </w:r>
      <w:r w:rsidRPr="00CE0424">
        <w:t>#</w:t>
      </w:r>
      <w:r w:rsidR="00C24DD7">
        <w:t>111</w:t>
      </w:r>
      <w:r w:rsidRPr="00CE0424">
        <w:tab/>
      </w:r>
      <w:r w:rsidR="00A53219" w:rsidRPr="00A53219">
        <w:t>R1-2212227</w:t>
      </w:r>
    </w:p>
    <w:p w14:paraId="15137CDD" w14:textId="4EC4B727" w:rsidR="00441234" w:rsidRPr="00CE0424" w:rsidRDefault="00D3002D" w:rsidP="00944B97">
      <w:pPr>
        <w:pStyle w:val="3GPPHeader"/>
      </w:pPr>
      <w:r>
        <w:t>Toulouse, France, November 14</w:t>
      </w:r>
      <w:r w:rsidRPr="00D3002D">
        <w:rPr>
          <w:vertAlign w:val="superscript"/>
        </w:rPr>
        <w:t>th</w:t>
      </w:r>
      <w:r>
        <w:t>-18</w:t>
      </w:r>
      <w:r w:rsidRPr="00D3002D">
        <w:rPr>
          <w:vertAlign w:val="superscript"/>
        </w:rPr>
        <w:t>th</w:t>
      </w:r>
      <w:r>
        <w:t>, 2022</w:t>
      </w:r>
    </w:p>
    <w:p w14:paraId="27A9EC60" w14:textId="3E3B9F5A" w:rsidR="00441234" w:rsidRPr="00D03EEC" w:rsidRDefault="00441234" w:rsidP="00944B97">
      <w:pPr>
        <w:pStyle w:val="3GPPHeader"/>
        <w:rPr>
          <w:sz w:val="22"/>
        </w:rPr>
      </w:pPr>
      <w:r w:rsidRPr="00D03EEC">
        <w:rPr>
          <w:sz w:val="22"/>
        </w:rPr>
        <w:t>Agenda Item:</w:t>
      </w:r>
      <w:r w:rsidRPr="00D03EEC">
        <w:rPr>
          <w:sz w:val="22"/>
        </w:rPr>
        <w:tab/>
        <w:t>9.2.2.</w:t>
      </w:r>
      <w:r w:rsidR="0074461B">
        <w:rPr>
          <w:sz w:val="22"/>
        </w:rPr>
        <w:t>2</w:t>
      </w:r>
    </w:p>
    <w:p w14:paraId="3CDDDA4B" w14:textId="72493829" w:rsidR="00441234" w:rsidRPr="00CE0424" w:rsidRDefault="00441234" w:rsidP="00944B97">
      <w:pPr>
        <w:pStyle w:val="3GPPHeader"/>
        <w:rPr>
          <w:sz w:val="22"/>
        </w:rPr>
      </w:pPr>
      <w:r>
        <w:rPr>
          <w:sz w:val="22"/>
        </w:rPr>
        <w:t>Source:</w:t>
      </w:r>
      <w:r w:rsidRPr="00CE0424">
        <w:rPr>
          <w:sz w:val="22"/>
        </w:rPr>
        <w:tab/>
      </w:r>
      <w:r w:rsidR="00167B15">
        <w:rPr>
          <w:sz w:val="22"/>
        </w:rPr>
        <w:t>MediaTek Inc.</w:t>
      </w:r>
    </w:p>
    <w:p w14:paraId="260C4AA9" w14:textId="7B137B9A" w:rsidR="00441234" w:rsidRPr="00CE0424" w:rsidRDefault="00441234" w:rsidP="00944B97">
      <w:pPr>
        <w:pStyle w:val="3GPPHeader"/>
        <w:rPr>
          <w:sz w:val="22"/>
        </w:rPr>
      </w:pPr>
      <w:r>
        <w:rPr>
          <w:sz w:val="22"/>
        </w:rPr>
        <w:t>Title:</w:t>
      </w:r>
      <w:r w:rsidRPr="00CE0424">
        <w:rPr>
          <w:sz w:val="22"/>
        </w:rPr>
        <w:tab/>
      </w:r>
      <w:r w:rsidR="0074461B">
        <w:rPr>
          <w:sz w:val="22"/>
        </w:rPr>
        <w:t xml:space="preserve">Other aspects </w:t>
      </w:r>
      <w:r w:rsidR="00065F72" w:rsidRPr="00065F72">
        <w:rPr>
          <w:sz w:val="22"/>
        </w:rPr>
        <w:t>on AI/ML for CSI feedback enhancement</w:t>
      </w:r>
    </w:p>
    <w:p w14:paraId="2D5672ED" w14:textId="1BD8D6CC" w:rsidR="00E90E49" w:rsidRPr="00CE0424" w:rsidRDefault="00441234" w:rsidP="00944B97">
      <w:pPr>
        <w:pStyle w:val="3GPPHeader"/>
      </w:pPr>
      <w:r w:rsidRPr="00CE0424">
        <w:rPr>
          <w:sz w:val="22"/>
        </w:rPr>
        <w:t>Document for:</w:t>
      </w:r>
      <w:r w:rsidRPr="00CE0424">
        <w:rPr>
          <w:sz w:val="22"/>
        </w:rPr>
        <w:tab/>
      </w:r>
      <w:r w:rsidRPr="00054E43">
        <w:rPr>
          <w:sz w:val="22"/>
        </w:rPr>
        <w:t>Discussion</w:t>
      </w:r>
      <w:r w:rsidR="00065F72">
        <w:rPr>
          <w:sz w:val="22"/>
        </w:rPr>
        <w:t xml:space="preserve"> and</w:t>
      </w:r>
      <w:r w:rsidRPr="00054E43">
        <w:rPr>
          <w:sz w:val="22"/>
        </w:rPr>
        <w:t xml:space="preserve"> Decision</w:t>
      </w:r>
    </w:p>
    <w:p w14:paraId="6883CB62" w14:textId="482B95FD" w:rsidR="00E90E49" w:rsidRPr="00CE0424" w:rsidRDefault="00E90E49" w:rsidP="00944B97">
      <w:pPr>
        <w:pStyle w:val="Heading1"/>
        <w:jc w:val="both"/>
      </w:pPr>
      <w:r w:rsidRPr="00CE0424">
        <w:t>Introduction</w:t>
      </w:r>
    </w:p>
    <w:p w14:paraId="1495B5D0" w14:textId="77777777" w:rsidR="00C24DD7" w:rsidRDefault="00C24DD7" w:rsidP="00C24DD7">
      <w:pPr>
        <w:pStyle w:val="BodyText"/>
      </w:pPr>
      <w:r>
        <w:t>In the study item [1] scope, it is stated that one of the use cases to be focused on is</w:t>
      </w:r>
    </w:p>
    <w:p w14:paraId="4E6CA8F4" w14:textId="77777777" w:rsidR="00C24DD7" w:rsidRDefault="00C24DD7" w:rsidP="00C24DD7">
      <w:pPr>
        <w:pStyle w:val="BodyText"/>
      </w:pPr>
      <w:r>
        <w:t>-</w:t>
      </w:r>
      <w:r>
        <w:tab/>
        <w:t xml:space="preserve">Initial set of use cases </w:t>
      </w:r>
      <w:proofErr w:type="gramStart"/>
      <w:r>
        <w:t>includes</w:t>
      </w:r>
      <w:proofErr w:type="gramEnd"/>
      <w:r>
        <w:t xml:space="preserve">: </w:t>
      </w:r>
    </w:p>
    <w:p w14:paraId="399A81EA" w14:textId="77777777" w:rsidR="00C24DD7" w:rsidRDefault="00C24DD7" w:rsidP="006D1009">
      <w:pPr>
        <w:pStyle w:val="BodyText"/>
        <w:ind w:left="900" w:hanging="360"/>
      </w:pPr>
      <w:r>
        <w:t>o</w:t>
      </w:r>
      <w:r>
        <w:tab/>
        <w:t>CSI feedback enhancement, e.g., overhead reduction, improved accuracy, prediction [RAN1]</w:t>
      </w:r>
    </w:p>
    <w:p w14:paraId="53DFA1BE" w14:textId="2A1E73DD" w:rsidR="00C41275" w:rsidRDefault="00C24DD7" w:rsidP="00C24DD7">
      <w:pPr>
        <w:pStyle w:val="BodyText"/>
      </w:pPr>
      <w:r>
        <w:t>In this contribution, we provide our opinions on finalization of representative sub use cases for CSI feedback enhancement and discussions on potential specification impact.</w:t>
      </w:r>
    </w:p>
    <w:p w14:paraId="6D4FAB0A" w14:textId="218A0404" w:rsidR="00C24DD7" w:rsidRDefault="00C24DD7" w:rsidP="00C24DD7">
      <w:pPr>
        <w:pStyle w:val="BodyText"/>
      </w:pPr>
    </w:p>
    <w:p w14:paraId="160ED8AC" w14:textId="59C6BD3C" w:rsidR="00C24DD7" w:rsidRPr="00CE0424" w:rsidRDefault="00C24DD7" w:rsidP="00C24DD7">
      <w:pPr>
        <w:pStyle w:val="Heading1"/>
      </w:pPr>
      <w:r w:rsidRPr="00C24DD7">
        <w:t>Discussion</w:t>
      </w:r>
      <w:r>
        <w:t xml:space="preserve"> on Sub Use Cases</w:t>
      </w:r>
    </w:p>
    <w:p w14:paraId="2C3B6010" w14:textId="1CA33ACB" w:rsidR="00C24DD7" w:rsidRPr="00C24DD7" w:rsidRDefault="0008074C" w:rsidP="00C24DD7">
      <w:pPr>
        <w:spacing w:after="0" w:line="240" w:lineRule="auto"/>
        <w:rPr>
          <w:rFonts w:ascii="Calibri" w:eastAsia="PMingLiU" w:hAnsi="Calibri" w:cs="Times New Roman"/>
          <w:sz w:val="22"/>
          <w:lang w:val="en-GB"/>
        </w:rPr>
      </w:pPr>
      <w:r>
        <w:rPr>
          <w:rFonts w:ascii="Calibri" w:eastAsia="PMingLiU" w:hAnsi="Calibri" w:cs="Times New Roman"/>
          <w:sz w:val="22"/>
          <w:lang w:val="en-GB"/>
        </w:rPr>
        <w:t>In the RAN1#110 and RAN110b-e</w:t>
      </w:r>
      <w:r w:rsidR="00C24DD7" w:rsidRPr="00C24DD7">
        <w:rPr>
          <w:rFonts w:ascii="Calibri" w:eastAsia="PMingLiU" w:hAnsi="Calibri" w:cs="Times New Roman"/>
          <w:sz w:val="22"/>
          <w:lang w:val="en-GB"/>
        </w:rPr>
        <w:t>, we have reached the following conclusions regarding CSI prediction in AI 9.2.2.1.</w:t>
      </w:r>
    </w:p>
    <w:p w14:paraId="7CE0FF34" w14:textId="77777777" w:rsidR="00C24DD7" w:rsidRPr="00C24DD7" w:rsidRDefault="00C24DD7" w:rsidP="00C24DD7">
      <w:pPr>
        <w:spacing w:after="0" w:line="240" w:lineRule="auto"/>
        <w:rPr>
          <w:rFonts w:ascii="Calibri" w:eastAsia="PMingLiU" w:hAnsi="Calibri" w:cs="Times New Roman"/>
          <w:sz w:val="22"/>
          <w:lang w:val="en-GB"/>
        </w:rPr>
      </w:pPr>
    </w:p>
    <w:tbl>
      <w:tblPr>
        <w:tblStyle w:val="TableGrid2"/>
        <w:tblW w:w="0" w:type="auto"/>
        <w:tblLook w:val="04A0" w:firstRow="1" w:lastRow="0" w:firstColumn="1" w:lastColumn="0" w:noHBand="0" w:noVBand="1"/>
      </w:tblPr>
      <w:tblGrid>
        <w:gridCol w:w="9629"/>
      </w:tblGrid>
      <w:tr w:rsidR="00C24DD7" w:rsidRPr="00C24DD7" w14:paraId="057569FA" w14:textId="77777777" w:rsidTr="000C3DDC">
        <w:tc>
          <w:tcPr>
            <w:tcW w:w="10195" w:type="dxa"/>
          </w:tcPr>
          <w:p w14:paraId="5EAB7356" w14:textId="77777777" w:rsidR="00C24DD7" w:rsidRPr="0008074C" w:rsidRDefault="00C24DD7" w:rsidP="00C24DD7">
            <w:pPr>
              <w:spacing w:beforeLines="100" w:before="240" w:after="180" w:line="240" w:lineRule="auto"/>
              <w:rPr>
                <w:rFonts w:ascii="Times" w:eastAsia="DengXian" w:hAnsi="Times" w:cs="Times New Roman"/>
                <w:bCs/>
                <w:szCs w:val="24"/>
                <w:u w:val="single"/>
                <w:lang w:eastAsia="zh-CN"/>
              </w:rPr>
            </w:pPr>
            <w:r w:rsidRPr="0008074C">
              <w:rPr>
                <w:rFonts w:ascii="Calibri" w:eastAsia="PMingLiU" w:hAnsi="Calibri" w:cs="Times New Roman"/>
                <w:bCs/>
                <w:u w:val="single"/>
                <w:lang w:eastAsia="zh-CN"/>
              </w:rPr>
              <w:t>Conclusion</w:t>
            </w:r>
          </w:p>
          <w:p w14:paraId="72749769" w14:textId="77777777" w:rsidR="00C24DD7" w:rsidRPr="0008074C" w:rsidRDefault="00C24DD7" w:rsidP="00C24DD7">
            <w:pPr>
              <w:spacing w:beforeLines="100" w:before="240" w:after="180" w:line="240" w:lineRule="auto"/>
              <w:rPr>
                <w:rFonts w:ascii="Calibri" w:eastAsia="Batang" w:hAnsi="Calibri" w:cs="Times New Roman"/>
                <w:bCs/>
                <w:lang w:eastAsia="zh-CN"/>
              </w:rPr>
            </w:pPr>
            <w:r w:rsidRPr="0008074C">
              <w:rPr>
                <w:rFonts w:ascii="Calibri" w:eastAsia="PMingLiU" w:hAnsi="Calibri" w:cs="Times New Roman"/>
                <w:bCs/>
                <w:lang w:eastAsia="zh-CN"/>
              </w:rPr>
              <w:t>If the AI/ML based CSI prediction sub use case is to be selected as a sub use case, a one-sided structure is considered as a starting point, where the AI/ML inference is performed at either gNB or UE.</w:t>
            </w:r>
          </w:p>
          <w:p w14:paraId="50757A27" w14:textId="77777777" w:rsidR="00C24DD7" w:rsidRPr="0008074C" w:rsidRDefault="00C24DD7" w:rsidP="00C24DD7">
            <w:pPr>
              <w:spacing w:beforeLines="100" w:before="240" w:after="180" w:line="240" w:lineRule="auto"/>
              <w:rPr>
                <w:rFonts w:ascii="Calibri" w:eastAsia="Batang" w:hAnsi="Calibri" w:cs="Times New Roman"/>
                <w:bCs/>
                <w:u w:val="single"/>
                <w:lang w:eastAsia="zh-CN"/>
              </w:rPr>
            </w:pPr>
            <w:r w:rsidRPr="0008074C">
              <w:rPr>
                <w:rFonts w:ascii="Calibri" w:eastAsia="PMingLiU" w:hAnsi="Calibri" w:cs="Times New Roman"/>
                <w:bCs/>
                <w:u w:val="single"/>
                <w:lang w:eastAsia="zh-CN"/>
              </w:rPr>
              <w:t>Conclusion</w:t>
            </w:r>
          </w:p>
          <w:p w14:paraId="45DC0C66" w14:textId="77777777" w:rsidR="00C24DD7" w:rsidRPr="0008074C" w:rsidRDefault="00C24DD7" w:rsidP="00C24DD7">
            <w:pPr>
              <w:spacing w:beforeLines="100" w:before="240" w:after="180" w:line="240" w:lineRule="auto"/>
              <w:rPr>
                <w:rFonts w:ascii="Calibri" w:eastAsia="PMingLiU" w:hAnsi="Calibri" w:cs="Times New Roman"/>
                <w:bCs/>
                <w:lang w:eastAsia="zh-CN"/>
              </w:rPr>
            </w:pPr>
            <w:r w:rsidRPr="0008074C">
              <w:rPr>
                <w:rFonts w:ascii="Calibri" w:eastAsia="PMingLiU" w:hAnsi="Calibri" w:cs="Times New Roman"/>
                <w:bCs/>
                <w:lang w:eastAsia="zh-CN"/>
              </w:rPr>
              <w:t>If the AI/ML based CSI prediction sub use case is to be selected as a sub use case, for evaluation,</w:t>
            </w:r>
          </w:p>
          <w:p w14:paraId="25D483EA" w14:textId="77777777" w:rsidR="00C24DD7" w:rsidRPr="0008074C" w:rsidRDefault="00C24DD7" w:rsidP="00F72F2A">
            <w:pPr>
              <w:numPr>
                <w:ilvl w:val="0"/>
                <w:numId w:val="16"/>
              </w:numPr>
              <w:snapToGrid w:val="0"/>
              <w:spacing w:after="120" w:line="256" w:lineRule="auto"/>
              <w:ind w:left="402" w:hanging="402"/>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100% outdoor UE is assumed for UE distribution.</w:t>
            </w:r>
          </w:p>
          <w:p w14:paraId="64D58032" w14:textId="77777777" w:rsidR="00C24DD7" w:rsidRPr="0008074C" w:rsidRDefault="00C24DD7" w:rsidP="00F72F2A">
            <w:pPr>
              <w:numPr>
                <w:ilvl w:val="2"/>
                <w:numId w:val="17"/>
              </w:numPr>
              <w:snapToGrid w:val="0"/>
              <w:spacing w:after="120" w:line="256" w:lineRule="auto"/>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 xml:space="preserve">FFS: whether to add O2I </w:t>
            </w:r>
            <w:proofErr w:type="spellStart"/>
            <w:r w:rsidRPr="0008074C">
              <w:rPr>
                <w:rFonts w:ascii="Times New Roman" w:eastAsia="SimSun" w:hAnsi="Times New Roman" w:cs="Times New Roman"/>
                <w:bCs/>
                <w:szCs w:val="20"/>
                <w:lang w:val="en-GB" w:eastAsia="zh-CN"/>
              </w:rPr>
              <w:t>carpenetration</w:t>
            </w:r>
            <w:proofErr w:type="spellEnd"/>
            <w:r w:rsidRPr="0008074C">
              <w:rPr>
                <w:rFonts w:ascii="Times New Roman" w:eastAsia="SimSun" w:hAnsi="Times New Roman" w:cs="Times New Roman"/>
                <w:bCs/>
                <w:szCs w:val="20"/>
                <w:lang w:val="en-GB" w:eastAsia="zh-CN"/>
              </w:rPr>
              <w:t xml:space="preserve"> loss per TS 38.901 if the simulation assumes UEs inside vehicles</w:t>
            </w:r>
          </w:p>
          <w:p w14:paraId="6DA3F659" w14:textId="77777777" w:rsidR="00C24DD7" w:rsidRPr="0008074C" w:rsidRDefault="00C24DD7" w:rsidP="00F72F2A">
            <w:pPr>
              <w:numPr>
                <w:ilvl w:val="0"/>
                <w:numId w:val="16"/>
              </w:numPr>
              <w:snapToGrid w:val="0"/>
              <w:spacing w:after="120" w:line="256" w:lineRule="auto"/>
              <w:ind w:left="402" w:hanging="402"/>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UE speed is assumed for evaluation with 10, 20, 30, 60, 120km/h</w:t>
            </w:r>
          </w:p>
          <w:p w14:paraId="462E9BA8" w14:textId="77777777" w:rsidR="00C24DD7" w:rsidRPr="0008074C" w:rsidRDefault="00C24DD7" w:rsidP="00F72F2A">
            <w:pPr>
              <w:numPr>
                <w:ilvl w:val="2"/>
                <w:numId w:val="17"/>
              </w:numPr>
              <w:snapToGrid w:val="0"/>
              <w:spacing w:after="120" w:line="256" w:lineRule="auto"/>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Note: Companies to report the set/subset of speeds</w:t>
            </w:r>
          </w:p>
          <w:p w14:paraId="05166875" w14:textId="77777777" w:rsidR="00C24DD7" w:rsidRPr="0008074C" w:rsidRDefault="00C24DD7" w:rsidP="00F72F2A">
            <w:pPr>
              <w:numPr>
                <w:ilvl w:val="0"/>
                <w:numId w:val="16"/>
              </w:numPr>
              <w:snapToGrid w:val="0"/>
              <w:spacing w:after="120" w:line="256" w:lineRule="auto"/>
              <w:ind w:left="402" w:hanging="402"/>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5ms CSI feedback periodicity is taken as baseline, while other CSI feedback periodicity values can be reported for the EVM</w:t>
            </w:r>
          </w:p>
          <w:p w14:paraId="125B30DA" w14:textId="77777777" w:rsidR="00C24DD7" w:rsidRPr="0008074C" w:rsidRDefault="00C24DD7" w:rsidP="00C24DD7">
            <w:pPr>
              <w:spacing w:beforeLines="100" w:before="240" w:after="180" w:line="240" w:lineRule="auto"/>
              <w:rPr>
                <w:rFonts w:ascii="Calibri" w:eastAsia="Batang" w:hAnsi="Calibri" w:cs="Times New Roman"/>
                <w:bCs/>
                <w:u w:val="single"/>
                <w:lang w:eastAsia="zh-CN"/>
              </w:rPr>
            </w:pPr>
            <w:r w:rsidRPr="0008074C">
              <w:rPr>
                <w:rFonts w:ascii="Calibri" w:eastAsia="PMingLiU" w:hAnsi="Calibri" w:cs="Times New Roman"/>
                <w:bCs/>
                <w:u w:val="single"/>
                <w:lang w:eastAsia="zh-CN"/>
              </w:rPr>
              <w:t>Conclusion</w:t>
            </w:r>
          </w:p>
          <w:p w14:paraId="4F6DD33E" w14:textId="77777777" w:rsidR="00C24DD7" w:rsidRPr="0008074C" w:rsidRDefault="00C24DD7" w:rsidP="00C24DD7">
            <w:pPr>
              <w:spacing w:beforeLines="100" w:before="240" w:after="180" w:line="240" w:lineRule="auto"/>
              <w:rPr>
                <w:rFonts w:ascii="Calibri" w:eastAsia="PMingLiU" w:hAnsi="Calibri" w:cs="Times New Roman"/>
                <w:bCs/>
                <w:lang w:eastAsia="zh-CN"/>
              </w:rPr>
            </w:pPr>
            <w:r w:rsidRPr="0008074C">
              <w:rPr>
                <w:rFonts w:ascii="Calibri" w:eastAsia="PMingLiU" w:hAnsi="Calibri" w:cs="Times New Roman"/>
                <w:bCs/>
                <w:lang w:eastAsia="zh-CN"/>
              </w:rPr>
              <w:lastRenderedPageBreak/>
              <w:t>If the AI/ML based CSI prediction sub use case is to be selected as a sub use case, companies are encouraged to report the details of their models for evaluation, including:</w:t>
            </w:r>
          </w:p>
          <w:p w14:paraId="434DC644" w14:textId="77777777" w:rsidR="00C24DD7" w:rsidRPr="0008074C" w:rsidRDefault="00C24DD7" w:rsidP="00F72F2A">
            <w:pPr>
              <w:numPr>
                <w:ilvl w:val="0"/>
                <w:numId w:val="16"/>
              </w:numPr>
              <w:snapToGrid w:val="0"/>
              <w:spacing w:after="120" w:line="256" w:lineRule="auto"/>
              <w:ind w:left="402" w:hanging="402"/>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 xml:space="preserve">The structure of the AI/ML model, e.g., type (FCN, RNN, </w:t>
            </w:r>
            <w:proofErr w:type="gramStart"/>
            <w:r w:rsidRPr="0008074C">
              <w:rPr>
                <w:rFonts w:ascii="Times New Roman" w:eastAsia="SimSun" w:hAnsi="Times New Roman" w:cs="Times New Roman"/>
                <w:bCs/>
                <w:szCs w:val="20"/>
                <w:lang w:val="en-GB" w:eastAsia="zh-CN"/>
              </w:rPr>
              <w:t>CNN,…</w:t>
            </w:r>
            <w:proofErr w:type="gramEnd"/>
            <w:r w:rsidRPr="0008074C">
              <w:rPr>
                <w:rFonts w:ascii="Times New Roman" w:eastAsia="SimSun" w:hAnsi="Times New Roman" w:cs="Times New Roman"/>
                <w:bCs/>
                <w:szCs w:val="20"/>
                <w:lang w:val="en-GB" w:eastAsia="zh-CN"/>
              </w:rPr>
              <w:t>), the number of layers, branches, format of parameters, etc.</w:t>
            </w:r>
          </w:p>
          <w:p w14:paraId="19BC0941" w14:textId="77777777" w:rsidR="00C24DD7" w:rsidRPr="0008074C" w:rsidRDefault="00C24DD7" w:rsidP="00F72F2A">
            <w:pPr>
              <w:numPr>
                <w:ilvl w:val="0"/>
                <w:numId w:val="16"/>
              </w:numPr>
              <w:snapToGrid w:val="0"/>
              <w:spacing w:after="120" w:line="256" w:lineRule="auto"/>
              <w:ind w:left="402" w:hanging="402"/>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The input CSI type, e.g., raw channel matrix, eigenvector(s) of the raw channel matrix, feedback CSI information, etc.</w:t>
            </w:r>
          </w:p>
          <w:p w14:paraId="5DBBC154" w14:textId="77777777" w:rsidR="00C24DD7" w:rsidRPr="0008074C" w:rsidRDefault="00C24DD7" w:rsidP="00F72F2A">
            <w:pPr>
              <w:numPr>
                <w:ilvl w:val="0"/>
                <w:numId w:val="16"/>
              </w:numPr>
              <w:snapToGrid w:val="0"/>
              <w:spacing w:after="120" w:line="256" w:lineRule="auto"/>
              <w:ind w:left="402" w:hanging="402"/>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The output CSI type, e.g., channel matrix, eigenvector(s), feedback CSI information, etc.</w:t>
            </w:r>
          </w:p>
          <w:p w14:paraId="06F48EA2" w14:textId="77777777" w:rsidR="00C24DD7" w:rsidRPr="0008074C" w:rsidRDefault="00C24DD7" w:rsidP="00F72F2A">
            <w:pPr>
              <w:numPr>
                <w:ilvl w:val="0"/>
                <w:numId w:val="16"/>
              </w:numPr>
              <w:snapToGrid w:val="0"/>
              <w:spacing w:after="120" w:line="256" w:lineRule="auto"/>
              <w:ind w:left="402" w:hanging="402"/>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Data pre-processing/post-processing</w:t>
            </w:r>
          </w:p>
          <w:p w14:paraId="6F108B88" w14:textId="77777777" w:rsidR="00C24DD7" w:rsidRPr="0008074C" w:rsidRDefault="00C24DD7" w:rsidP="00F72F2A">
            <w:pPr>
              <w:numPr>
                <w:ilvl w:val="0"/>
                <w:numId w:val="16"/>
              </w:numPr>
              <w:snapToGrid w:val="0"/>
              <w:spacing w:after="120" w:line="256" w:lineRule="auto"/>
              <w:ind w:left="402" w:hanging="402"/>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Loss function</w:t>
            </w:r>
          </w:p>
          <w:p w14:paraId="1F73079D" w14:textId="77777777" w:rsidR="00C24DD7" w:rsidRPr="0008074C" w:rsidRDefault="00C24DD7" w:rsidP="00F72F2A">
            <w:pPr>
              <w:numPr>
                <w:ilvl w:val="0"/>
                <w:numId w:val="16"/>
              </w:numPr>
              <w:snapToGrid w:val="0"/>
              <w:spacing w:after="120" w:line="256" w:lineRule="auto"/>
              <w:ind w:left="402" w:hanging="402"/>
              <w:jc w:val="both"/>
              <w:rPr>
                <w:rFonts w:ascii="Times New Roman" w:eastAsia="SimSun" w:hAnsi="Times New Roman" w:cs="Times New Roman"/>
                <w:bCs/>
                <w:szCs w:val="20"/>
                <w:lang w:val="en-GB" w:eastAsia="zh-CN"/>
              </w:rPr>
            </w:pPr>
            <w:r w:rsidRPr="0008074C">
              <w:rPr>
                <w:rFonts w:ascii="Times New Roman" w:eastAsia="SimSun" w:hAnsi="Times New Roman" w:cs="Times New Roman"/>
                <w:bCs/>
                <w:szCs w:val="20"/>
                <w:lang w:val="en-GB" w:eastAsia="zh-CN"/>
              </w:rPr>
              <w:t>Others are not precluded</w:t>
            </w:r>
          </w:p>
          <w:p w14:paraId="2E6C83BF" w14:textId="77777777" w:rsidR="0008074C" w:rsidRDefault="0008074C" w:rsidP="0008074C">
            <w:pPr>
              <w:snapToGrid w:val="0"/>
              <w:spacing w:after="120" w:line="256" w:lineRule="auto"/>
              <w:jc w:val="both"/>
              <w:rPr>
                <w:rFonts w:ascii="Times New Roman" w:eastAsia="SimSun" w:hAnsi="Times New Roman" w:cs="Times New Roman"/>
                <w:b/>
                <w:bCs/>
                <w:szCs w:val="20"/>
                <w:lang w:val="en-GB" w:eastAsia="zh-CN"/>
              </w:rPr>
            </w:pPr>
          </w:p>
          <w:p w14:paraId="1C9B0BCB" w14:textId="77777777" w:rsidR="0008074C" w:rsidRDefault="0008074C" w:rsidP="0008074C">
            <w:pPr>
              <w:rPr>
                <w:rFonts w:ascii="Times New Roman" w:eastAsia="Batang" w:hAnsi="Times New Roman" w:cs="Times New Roman"/>
                <w:szCs w:val="20"/>
                <w:u w:val="single"/>
                <w:lang w:eastAsia="zh-CN"/>
              </w:rPr>
            </w:pPr>
            <w:r>
              <w:rPr>
                <w:rFonts w:ascii="Times New Roman" w:hAnsi="Times New Roman"/>
                <w:szCs w:val="20"/>
                <w:u w:val="single"/>
                <w:lang w:eastAsia="zh-CN"/>
              </w:rPr>
              <w:t>Conclusion</w:t>
            </w:r>
          </w:p>
          <w:p w14:paraId="03202DA9" w14:textId="77777777" w:rsidR="0008074C" w:rsidRDefault="0008074C" w:rsidP="0008074C">
            <w:pPr>
              <w:rPr>
                <w:rFonts w:ascii="Times New Roman" w:hAnsi="Times New Roman"/>
                <w:szCs w:val="20"/>
                <w:lang w:eastAsia="zh-CN"/>
              </w:rPr>
            </w:pPr>
            <w:r>
              <w:rPr>
                <w:rFonts w:ascii="Times New Roman" w:hAnsi="Times New Roman"/>
                <w:szCs w:val="20"/>
                <w:lang w:eastAsia="zh-CN"/>
              </w:rPr>
              <w:t>If the AI/ML based CSI prediction sub use case is to be selected as a sub use case, for the outdoor UEs, add O2I car penetration loss per TS 38.901 if the simulation assumes UEs inside vehicles.</w:t>
            </w:r>
          </w:p>
          <w:p w14:paraId="048467BE" w14:textId="77777777" w:rsidR="0008074C" w:rsidRDefault="0008074C" w:rsidP="0008074C">
            <w:pPr>
              <w:rPr>
                <w:rFonts w:ascii="Times New Roman" w:hAnsi="Times New Roman"/>
                <w:szCs w:val="20"/>
                <w:lang w:eastAsia="zh-CN"/>
              </w:rPr>
            </w:pPr>
          </w:p>
          <w:p w14:paraId="668C921B" w14:textId="77777777" w:rsidR="0008074C" w:rsidRDefault="0008074C" w:rsidP="0008074C">
            <w:pPr>
              <w:rPr>
                <w:rFonts w:ascii="Times New Roman" w:hAnsi="Times New Roman"/>
                <w:szCs w:val="20"/>
                <w:u w:val="single"/>
                <w:lang w:eastAsia="zh-CN"/>
              </w:rPr>
            </w:pPr>
            <w:r>
              <w:rPr>
                <w:rFonts w:ascii="Times New Roman" w:hAnsi="Times New Roman"/>
                <w:szCs w:val="20"/>
                <w:u w:val="single"/>
                <w:lang w:eastAsia="zh-CN"/>
              </w:rPr>
              <w:t>Conclusion</w:t>
            </w:r>
          </w:p>
          <w:p w14:paraId="39CDFB7A" w14:textId="77777777" w:rsidR="0008074C" w:rsidRDefault="0008074C" w:rsidP="0008074C">
            <w:pPr>
              <w:rPr>
                <w:rFonts w:ascii="Times New Roman" w:hAnsi="Times New Roman"/>
                <w:szCs w:val="20"/>
                <w:lang w:eastAsia="zh-CN"/>
              </w:rPr>
            </w:pPr>
            <w:r>
              <w:rPr>
                <w:rFonts w:ascii="Times New Roman" w:hAnsi="Times New Roman"/>
                <w:szCs w:val="20"/>
                <w:lang w:eastAsia="zh-CN"/>
              </w:rPr>
              <w:t>If the AI/ML based CSI prediction sub use case is to be selected as a sub use case, no explicit trajectory modeling is considered for evaluation</w:t>
            </w:r>
          </w:p>
          <w:p w14:paraId="2E355488" w14:textId="77777777" w:rsidR="0008074C" w:rsidRDefault="0008074C" w:rsidP="0008074C">
            <w:pPr>
              <w:rPr>
                <w:rFonts w:ascii="Times New Roman" w:hAnsi="Times New Roman"/>
                <w:szCs w:val="20"/>
                <w:lang w:eastAsia="zh-CN"/>
              </w:rPr>
            </w:pPr>
          </w:p>
          <w:p w14:paraId="4EF8BDBF" w14:textId="77777777" w:rsidR="0008074C" w:rsidRDefault="0008074C" w:rsidP="0008074C">
            <w:pPr>
              <w:rPr>
                <w:rFonts w:ascii="Times New Roman" w:hAnsi="Times New Roman"/>
                <w:szCs w:val="20"/>
                <w:u w:val="single"/>
                <w:lang w:eastAsia="zh-CN"/>
              </w:rPr>
            </w:pPr>
            <w:r>
              <w:rPr>
                <w:rFonts w:ascii="Times New Roman" w:hAnsi="Times New Roman"/>
                <w:szCs w:val="20"/>
                <w:u w:val="single"/>
                <w:lang w:eastAsia="zh-CN"/>
              </w:rPr>
              <w:t>Conclusion</w:t>
            </w:r>
          </w:p>
          <w:p w14:paraId="37942825" w14:textId="77777777" w:rsidR="0008074C" w:rsidRDefault="0008074C" w:rsidP="0008074C">
            <w:pPr>
              <w:rPr>
                <w:rFonts w:ascii="Times New Roman" w:hAnsi="Times New Roman"/>
                <w:szCs w:val="20"/>
                <w:lang w:eastAsia="zh-CN"/>
              </w:rPr>
            </w:pPr>
            <w:r>
              <w:rPr>
                <w:rFonts w:ascii="Times New Roman" w:hAnsi="Times New Roman"/>
                <w:szCs w:val="20"/>
                <w:lang w:eastAsia="zh-CN"/>
              </w:rPr>
              <w:t>If the AI/ML based CSI prediction sub use case is to be selected as a sub use case, and if the AI/ML model outputs multiple predicted instances, the intermediate KPI is calculated for each prediction instance</w:t>
            </w:r>
          </w:p>
          <w:p w14:paraId="49D4F286" w14:textId="77777777" w:rsidR="0008074C" w:rsidRDefault="0008074C" w:rsidP="0008074C">
            <w:pPr>
              <w:rPr>
                <w:rFonts w:ascii="Times New Roman" w:hAnsi="Times New Roman"/>
                <w:szCs w:val="20"/>
                <w:lang w:eastAsia="zh-CN"/>
              </w:rPr>
            </w:pPr>
          </w:p>
          <w:p w14:paraId="0968EBC7" w14:textId="77777777" w:rsidR="0008074C" w:rsidRDefault="0008074C" w:rsidP="0008074C">
            <w:pPr>
              <w:rPr>
                <w:rFonts w:ascii="Times New Roman" w:hAnsi="Times New Roman"/>
                <w:szCs w:val="20"/>
                <w:u w:val="single"/>
                <w:lang w:eastAsia="zh-CN"/>
              </w:rPr>
            </w:pPr>
            <w:r>
              <w:rPr>
                <w:rFonts w:ascii="Times New Roman" w:hAnsi="Times New Roman"/>
                <w:szCs w:val="20"/>
                <w:u w:val="single"/>
                <w:lang w:eastAsia="zh-CN"/>
              </w:rPr>
              <w:t>Conclusion</w:t>
            </w:r>
          </w:p>
          <w:p w14:paraId="1929F6C1" w14:textId="77777777" w:rsidR="0008074C" w:rsidRDefault="0008074C" w:rsidP="0008074C">
            <w:pPr>
              <w:rPr>
                <w:rFonts w:ascii="Times New Roman" w:hAnsi="Times New Roman"/>
                <w:szCs w:val="20"/>
                <w:lang w:eastAsia="zh-CN"/>
              </w:rPr>
            </w:pPr>
            <w:r>
              <w:rPr>
                <w:rFonts w:ascii="Times New Roman" w:hAnsi="Times New Roman"/>
                <w:szCs w:val="20"/>
                <w:lang w:eastAsia="zh-CN"/>
              </w:rPr>
              <w:t>If the AI/ML based CSI prediction sub use case is to be selected as a sub use case, both of the following types of AI/ML model input are considered for evaluations:</w:t>
            </w:r>
          </w:p>
          <w:p w14:paraId="79EC0C32" w14:textId="77777777" w:rsidR="0008074C" w:rsidRDefault="0008074C" w:rsidP="0008074C">
            <w:pPr>
              <w:pStyle w:val="ListParagraph"/>
              <w:numPr>
                <w:ilvl w:val="0"/>
                <w:numId w:val="29"/>
              </w:numPr>
              <w:overflowPunct w:val="0"/>
              <w:autoSpaceDE w:val="0"/>
              <w:autoSpaceDN w:val="0"/>
              <w:adjustRightInd w:val="0"/>
              <w:spacing w:after="180" w:line="240" w:lineRule="auto"/>
              <w:contextualSpacing/>
              <w:rPr>
                <w:rFonts w:ascii="Times New Roman" w:hAnsi="Times New Roman"/>
                <w:szCs w:val="20"/>
                <w:lang w:eastAsia="zh-CN"/>
              </w:rPr>
            </w:pPr>
            <w:r>
              <w:rPr>
                <w:lang w:eastAsia="zh-CN"/>
              </w:rPr>
              <w:t>Raw channel matrixes</w:t>
            </w:r>
          </w:p>
          <w:p w14:paraId="6F9CE24E" w14:textId="77777777" w:rsidR="0008074C" w:rsidRDefault="0008074C" w:rsidP="0008074C">
            <w:pPr>
              <w:pStyle w:val="ListParagraph"/>
              <w:numPr>
                <w:ilvl w:val="0"/>
                <w:numId w:val="29"/>
              </w:numPr>
              <w:overflowPunct w:val="0"/>
              <w:autoSpaceDE w:val="0"/>
              <w:autoSpaceDN w:val="0"/>
              <w:adjustRightInd w:val="0"/>
              <w:spacing w:after="180" w:line="240" w:lineRule="auto"/>
              <w:contextualSpacing/>
              <w:rPr>
                <w:lang w:eastAsia="zh-CN"/>
              </w:rPr>
            </w:pPr>
            <w:r>
              <w:rPr>
                <w:lang w:eastAsia="zh-CN"/>
              </w:rPr>
              <w:t>Eigenvector(s)</w:t>
            </w:r>
          </w:p>
          <w:p w14:paraId="70A2CC2F" w14:textId="77777777" w:rsidR="0008074C" w:rsidRDefault="0008074C" w:rsidP="0008074C">
            <w:pPr>
              <w:rPr>
                <w:rFonts w:ascii="Times New Roman" w:hAnsi="Times New Roman"/>
                <w:szCs w:val="20"/>
                <w:u w:val="single"/>
                <w:lang w:eastAsia="zh-CN"/>
              </w:rPr>
            </w:pPr>
            <w:r>
              <w:rPr>
                <w:rFonts w:ascii="Times New Roman" w:hAnsi="Times New Roman"/>
                <w:szCs w:val="20"/>
                <w:u w:val="single"/>
                <w:lang w:eastAsia="zh-CN"/>
              </w:rPr>
              <w:t>Conclusion</w:t>
            </w:r>
          </w:p>
          <w:p w14:paraId="30801F09" w14:textId="77777777" w:rsidR="0008074C" w:rsidRDefault="0008074C" w:rsidP="0008074C">
            <w:pPr>
              <w:rPr>
                <w:rFonts w:ascii="Times New Roman" w:hAnsi="Times New Roman"/>
                <w:szCs w:val="20"/>
                <w:lang w:eastAsia="zh-CN"/>
              </w:rPr>
            </w:pPr>
            <w:r>
              <w:rPr>
                <w:rFonts w:ascii="Times New Roman" w:hAnsi="Times New Roman"/>
                <w:szCs w:val="20"/>
                <w:lang w:eastAsia="zh-CN"/>
              </w:rPr>
              <w:t>If the AI/ML based CSI prediction sub use case is to be selected as a sub use case, for the evaluation of CSI prediction:</w:t>
            </w:r>
          </w:p>
          <w:p w14:paraId="3E336EC4" w14:textId="77777777" w:rsidR="0008074C" w:rsidRDefault="0008074C" w:rsidP="0008074C">
            <w:pPr>
              <w:pStyle w:val="ListParagraph"/>
              <w:numPr>
                <w:ilvl w:val="0"/>
                <w:numId w:val="30"/>
              </w:numPr>
              <w:overflowPunct w:val="0"/>
              <w:autoSpaceDE w:val="0"/>
              <w:autoSpaceDN w:val="0"/>
              <w:adjustRightInd w:val="0"/>
              <w:spacing w:after="180" w:line="240" w:lineRule="auto"/>
              <w:contextualSpacing/>
              <w:rPr>
                <w:rFonts w:ascii="Times New Roman" w:hAnsi="Times New Roman"/>
                <w:szCs w:val="20"/>
                <w:lang w:eastAsia="zh-CN"/>
              </w:rPr>
            </w:pPr>
            <w:r>
              <w:rPr>
                <w:lang w:eastAsia="zh-CN"/>
              </w:rPr>
              <w:t>Companies are encouraged to report the assumptions on the observation window, including number/time distance of historic CSI/channel measurements as the input of the AI/ML model, and</w:t>
            </w:r>
          </w:p>
          <w:p w14:paraId="68C5C076" w14:textId="1B096A9F" w:rsidR="0008074C" w:rsidRPr="0008074C" w:rsidRDefault="0008074C" w:rsidP="0008074C">
            <w:pPr>
              <w:pStyle w:val="ListParagraph"/>
              <w:numPr>
                <w:ilvl w:val="0"/>
                <w:numId w:val="30"/>
              </w:numPr>
              <w:overflowPunct w:val="0"/>
              <w:autoSpaceDE w:val="0"/>
              <w:autoSpaceDN w:val="0"/>
              <w:adjustRightInd w:val="0"/>
              <w:spacing w:after="180" w:line="240" w:lineRule="auto"/>
              <w:contextualSpacing/>
              <w:rPr>
                <w:lang w:eastAsia="zh-CN"/>
              </w:rPr>
            </w:pPr>
            <w:r>
              <w:rPr>
                <w:lang w:eastAsia="zh-CN"/>
              </w:rPr>
              <w:t>Companies to report the assumptions on the prediction window, including number/time distance of predicted CSI/channel as the output of the AI/ML model</w:t>
            </w:r>
          </w:p>
        </w:tc>
      </w:tr>
    </w:tbl>
    <w:p w14:paraId="046F6002" w14:textId="77777777" w:rsidR="00C24DD7" w:rsidRPr="00C24DD7" w:rsidRDefault="00C24DD7" w:rsidP="00C24DD7">
      <w:pPr>
        <w:spacing w:after="0" w:line="240" w:lineRule="auto"/>
        <w:rPr>
          <w:rFonts w:ascii="Calibri" w:eastAsia="PMingLiU" w:hAnsi="Calibri" w:cs="Times New Roman"/>
          <w:sz w:val="22"/>
          <w:lang w:val="en-GB"/>
        </w:rPr>
      </w:pPr>
    </w:p>
    <w:p w14:paraId="3FC2EB71" w14:textId="77777777" w:rsidR="00C24DD7" w:rsidRPr="00C24DD7" w:rsidRDefault="00C24DD7" w:rsidP="00C24DD7">
      <w:pPr>
        <w:spacing w:after="0" w:line="240" w:lineRule="auto"/>
        <w:rPr>
          <w:rFonts w:ascii="Calibri" w:eastAsia="PMingLiU" w:hAnsi="Calibri" w:cs="Times New Roman"/>
          <w:sz w:val="22"/>
          <w:lang w:val="en-GB"/>
        </w:rPr>
      </w:pPr>
      <w:r w:rsidRPr="00C24DD7">
        <w:rPr>
          <w:rFonts w:ascii="Calibri" w:eastAsia="PMingLiU" w:hAnsi="Calibri" w:cs="Times New Roman"/>
          <w:sz w:val="22"/>
          <w:lang w:val="en-GB"/>
        </w:rPr>
        <w:t>In this section, we discuss CSI prediction as the potential sub use case in addition to spatial-frequency domain CSI compression.</w:t>
      </w:r>
    </w:p>
    <w:p w14:paraId="46C8C93F" w14:textId="77777777" w:rsidR="00C24DD7" w:rsidRPr="00C24DD7" w:rsidRDefault="00C24DD7" w:rsidP="00C24DD7">
      <w:pPr>
        <w:pStyle w:val="BodyText"/>
        <w:rPr>
          <w:lang w:val="en-GB"/>
        </w:rPr>
      </w:pPr>
    </w:p>
    <w:p w14:paraId="50B56273" w14:textId="7DDEBBB9" w:rsidR="00C24DD7" w:rsidRDefault="00C24DD7" w:rsidP="00C24DD7">
      <w:pPr>
        <w:pStyle w:val="Heading2"/>
      </w:pPr>
      <w:r>
        <w:lastRenderedPageBreak/>
        <w:t>CSI Prediction</w:t>
      </w:r>
    </w:p>
    <w:p w14:paraId="1986262C" w14:textId="77777777" w:rsidR="00C24DD7" w:rsidRPr="00C24DD7" w:rsidRDefault="00C24DD7" w:rsidP="00DF4432">
      <w:pPr>
        <w:jc w:val="both"/>
        <w:rPr>
          <w:lang w:val="en-GB" w:eastAsia="ja-JP"/>
        </w:rPr>
      </w:pPr>
      <w:r w:rsidRPr="00C24DD7">
        <w:rPr>
          <w:lang w:val="en-GB" w:eastAsia="ja-JP"/>
        </w:rPr>
        <w:t>CSI is a crucial piece of information that is needed to attain high link quality. For example, CSI is needed for MIMO precoding, beamforming, user scheduling, interference alignment, and transmit antenna selection, among others. CSI aging (or stale CSI), however, is a serious problem that adversely affects wireless systems. This is especially significant in Frequency Division Duplex (FDD) systems, where channel reciprocity is not typically assumed. Thus, FDD transmitters rely on feedback from receivers to acquire CSI. Such feedback causes further delay that adds to the overall CSI aging problem.</w:t>
      </w:r>
    </w:p>
    <w:p w14:paraId="4A7323A6" w14:textId="77777777" w:rsidR="00C24DD7" w:rsidRPr="00C24DD7" w:rsidRDefault="00C24DD7" w:rsidP="00DF4432">
      <w:pPr>
        <w:jc w:val="both"/>
        <w:rPr>
          <w:lang w:val="en-GB" w:eastAsia="ja-JP"/>
        </w:rPr>
      </w:pPr>
      <w:r w:rsidRPr="00C24DD7">
        <w:rPr>
          <w:lang w:val="en-GB" w:eastAsia="ja-JP"/>
        </w:rPr>
        <w:t>To overcome CSI aging, prediction can be performed to allow more timely decisions based on future channel conditions. This is a challenging problem since each CSI instance is a complex-valued matrix with dimensions N_RX×N_TX×N_F, where N_RX and N_TX are the numbers of RX and TX antennas, respectively, and N_F is the number of elements in the frequency dimension, which could be the number of subcarriers or the number of Resource Blocks (RB) or the number of sub-bands, etc. In other words, the number of parameters to be predicted to construct future CSI is quite large. However, the potential gains accrued from CSI prediction warrants further investigation.</w:t>
      </w:r>
    </w:p>
    <w:p w14:paraId="3E2B83F3" w14:textId="77777777" w:rsidR="00C24DD7" w:rsidRPr="00C24DD7" w:rsidRDefault="00C24DD7" w:rsidP="00DF4432">
      <w:pPr>
        <w:jc w:val="both"/>
        <w:rPr>
          <w:lang w:val="en-GB" w:eastAsia="ja-JP"/>
        </w:rPr>
      </w:pPr>
      <w:r w:rsidRPr="00C24DD7">
        <w:rPr>
          <w:lang w:val="en-GB" w:eastAsia="ja-JP"/>
        </w:rPr>
        <w:t>In our companion paper [2], on performance evaluation, we demonstrate the promising potential of applying AI/ML based algorithms to the CSI prediction problem in comparison to classical prediction solutions. Specifically, our results demonstrate the AI/ML could be better suited for longer range prediction where classical solutions may fail to provide adequate performance.</w:t>
      </w:r>
    </w:p>
    <w:p w14:paraId="64D4A32A" w14:textId="7B1D867A" w:rsidR="00C24DD7" w:rsidRDefault="00C24DD7" w:rsidP="00DF4432">
      <w:pPr>
        <w:jc w:val="both"/>
        <w:rPr>
          <w:lang w:val="en-GB" w:eastAsia="ja-JP"/>
        </w:rPr>
      </w:pPr>
      <w:r w:rsidRPr="00C24DD7">
        <w:rPr>
          <w:lang w:val="en-GB" w:eastAsia="ja-JP"/>
        </w:rPr>
        <w:t>We believe CSI prediction is a good sub use case which can resolve serious CSI aging problem and can provide more diverse aspects of standardization impact which is main goal of current study item (SI). Some companies argued that we need to wait for the outcome from Rel-18 MIMO to study CSI prediction in this SI. If two work items (WIs) are working on the same topic, it is better to wait for the other WI to avoid potential overlaps or collisions. However, in this SI, we can just parallelly study AI-based CSI prediction to check some feasibility and compare the performance with the traditional non-AI based solution. Regarding some comment on baseline performance, some companies already proposed several solutions like Kalman filter, Auto-regressive and these solutions are also considered in Rel-18 MIMO. In addition, the discussion on baseline performance is already ongoing in 9.2.2.1 Evaluation on AI CSI. For standardization impact, we could mostly reuse what we agree in Rel-18 MIMO such as future CSI reporting. Also, the discussion on CSI prediction in Rel-18 MIMO is based on mostly UE based prediction and restricted with the existing codebook and framework, but we can have more general discussion without any restriction for AI-based CSI prediction in this SI. Since we already reached some conclusion on evaluation of CSI prediction as shown above, there are not many remaining discussions on EVM. Therefore, we have the following proposal.</w:t>
      </w:r>
    </w:p>
    <w:p w14:paraId="36BCFC38" w14:textId="0B24BA9A" w:rsidR="00C24DD7" w:rsidRDefault="00C24DD7" w:rsidP="00C24DD7">
      <w:pPr>
        <w:rPr>
          <w:lang w:val="en-GB" w:eastAsia="ja-JP"/>
        </w:rPr>
      </w:pPr>
    </w:p>
    <w:p w14:paraId="1B1759A6" w14:textId="6D058BAC" w:rsidR="00C24DD7" w:rsidRDefault="00C24DD7" w:rsidP="00C24DD7">
      <w:pPr>
        <w:pStyle w:val="Proposal"/>
        <w:rPr>
          <w:lang w:val="en-GB"/>
        </w:rPr>
      </w:pPr>
      <w:r w:rsidRPr="00C24DD7">
        <w:rPr>
          <w:lang w:val="en-GB"/>
        </w:rPr>
        <w:t>Study CSI prediction as a sub use case under Rel-18 AI/ML-based CSI feedback enhancement.</w:t>
      </w:r>
    </w:p>
    <w:p w14:paraId="3B861654" w14:textId="29A001C4" w:rsidR="00C24DD7" w:rsidRDefault="00C24DD7" w:rsidP="00C24DD7">
      <w:pPr>
        <w:pStyle w:val="Heading1"/>
      </w:pPr>
      <w:r w:rsidRPr="00C24DD7">
        <w:t xml:space="preserve">Potential </w:t>
      </w:r>
      <w:r>
        <w:t>S</w:t>
      </w:r>
      <w:r w:rsidRPr="00C24DD7">
        <w:t xml:space="preserve">pecification </w:t>
      </w:r>
      <w:r>
        <w:t>I</w:t>
      </w:r>
      <w:r w:rsidRPr="00C24DD7">
        <w:t xml:space="preserve">mpact </w:t>
      </w:r>
    </w:p>
    <w:p w14:paraId="188E4039" w14:textId="2FDDF9E0" w:rsidR="00C24DD7" w:rsidRDefault="00C24DD7" w:rsidP="00C24DD7">
      <w:pPr>
        <w:pStyle w:val="Heading2"/>
      </w:pPr>
      <w:r>
        <w:t>CSI compression with auto-encoder</w:t>
      </w:r>
    </w:p>
    <w:p w14:paraId="4F432568" w14:textId="58FADC24" w:rsidR="00C24DD7" w:rsidRPr="00FF28B5" w:rsidRDefault="00C24DD7" w:rsidP="00267F11">
      <w:pPr>
        <w:pStyle w:val="Heading3"/>
        <w:tabs>
          <w:tab w:val="clear" w:pos="3780"/>
          <w:tab w:val="left" w:pos="810"/>
        </w:tabs>
        <w:ind w:left="810" w:hanging="810"/>
      </w:pPr>
      <w:r>
        <w:t xml:space="preserve">Training </w:t>
      </w:r>
      <w:r w:rsidR="00576EA8">
        <w:t>s</w:t>
      </w:r>
      <w:r w:rsidRPr="00576EA8">
        <w:t>trategies</w:t>
      </w:r>
      <w:r>
        <w:t xml:space="preserve"> of </w:t>
      </w:r>
      <w:r w:rsidR="00576EA8">
        <w:t>t</w:t>
      </w:r>
      <w:r>
        <w:t xml:space="preserve">wo-sided AI/ML </w:t>
      </w:r>
      <w:r w:rsidR="00576EA8">
        <w:t>m</w:t>
      </w:r>
      <w:r>
        <w:t xml:space="preserve">odels </w:t>
      </w:r>
    </w:p>
    <w:p w14:paraId="5DFEE171" w14:textId="50AB682E" w:rsidR="00C24DD7" w:rsidRPr="00FF28B5" w:rsidRDefault="00C3299C" w:rsidP="00C3299C">
      <w:pPr>
        <w:jc w:val="both"/>
        <w:rPr>
          <w:lang w:val="en-GB"/>
        </w:rPr>
      </w:pPr>
      <w:r>
        <w:rPr>
          <w:lang w:val="en-GB"/>
        </w:rPr>
        <w:t xml:space="preserve">Unlike other sub use cases, where AI/ML models can be merely deployed at a single entity, CSI compression sub use case focuses on two-sided AI/ML models. The two-sided AI/ML models in CSI compression are auto-encoders (AEs) from which encoders are used by UEs and decoders are employed by </w:t>
      </w:r>
      <w:proofErr w:type="spellStart"/>
      <w:r>
        <w:rPr>
          <w:lang w:val="en-GB"/>
        </w:rPr>
        <w:t>gNBs</w:t>
      </w:r>
      <w:proofErr w:type="spellEnd"/>
      <w:r>
        <w:rPr>
          <w:lang w:val="en-GB"/>
        </w:rPr>
        <w:t xml:space="preserve"> during</w:t>
      </w:r>
      <w:r w:rsidR="005A1102">
        <w:rPr>
          <w:lang w:val="en-GB"/>
        </w:rPr>
        <w:t xml:space="preserve"> the</w:t>
      </w:r>
      <w:r>
        <w:rPr>
          <w:lang w:val="en-GB"/>
        </w:rPr>
        <w:t xml:space="preserve"> inference stage. The two-sided AI/ML models in CSI compression raise some fundamental </w:t>
      </w:r>
      <w:r w:rsidR="00581705">
        <w:rPr>
          <w:lang w:val="en-GB"/>
        </w:rPr>
        <w:t xml:space="preserve">issues. As each vendor may own its exclusive encoder or decoder depending on the vendor’s purpose, the performance of such </w:t>
      </w:r>
      <w:r w:rsidR="000A7846">
        <w:rPr>
          <w:lang w:val="en-GB"/>
        </w:rPr>
        <w:t xml:space="preserve">an </w:t>
      </w:r>
      <w:r w:rsidR="00581705">
        <w:rPr>
          <w:lang w:val="en-GB"/>
        </w:rPr>
        <w:t xml:space="preserve">encoder/decoder in conjunction with </w:t>
      </w:r>
      <w:r w:rsidR="000A7846">
        <w:rPr>
          <w:lang w:val="en-GB"/>
        </w:rPr>
        <w:t xml:space="preserve">other vendors’ </w:t>
      </w:r>
      <w:r w:rsidR="00581705">
        <w:rPr>
          <w:lang w:val="en-GB"/>
        </w:rPr>
        <w:t>decoder/encoder entail</w:t>
      </w:r>
      <w:r w:rsidR="000A7846">
        <w:rPr>
          <w:lang w:val="en-GB"/>
        </w:rPr>
        <w:t>s</w:t>
      </w:r>
      <w:r w:rsidR="00581705">
        <w:rPr>
          <w:lang w:val="en-GB"/>
        </w:rPr>
        <w:t xml:space="preserve"> a big question mark. </w:t>
      </w:r>
      <w:r w:rsidR="00816805">
        <w:rPr>
          <w:lang w:val="en-GB"/>
        </w:rPr>
        <w:t xml:space="preserve">In fact, new training strategies are required to make encoders and decoders of different vendors inter-operable. </w:t>
      </w:r>
      <w:r w:rsidR="00816805">
        <w:rPr>
          <w:lang w:val="en-GB"/>
        </w:rPr>
        <w:lastRenderedPageBreak/>
        <w:t xml:space="preserve">To facilitate inter-operability of AI/ML models from different vendors, three types of training strategies have been focused in </w:t>
      </w:r>
      <w:r w:rsidR="00581705">
        <w:rPr>
          <w:lang w:val="en-GB"/>
        </w:rPr>
        <w:t xml:space="preserve"> </w:t>
      </w:r>
      <w:r w:rsidR="00816805">
        <w:rPr>
          <w:lang w:val="en-GB"/>
        </w:rPr>
        <w:fldChar w:fldCharType="begin"/>
      </w:r>
      <w:r w:rsidR="00816805">
        <w:rPr>
          <w:lang w:val="en-GB"/>
        </w:rPr>
        <w:instrText xml:space="preserve"> REF _Ref117689869 \r \h </w:instrText>
      </w:r>
      <w:r w:rsidR="00816805">
        <w:rPr>
          <w:lang w:val="en-GB"/>
        </w:rPr>
      </w:r>
      <w:r w:rsidR="00816805">
        <w:rPr>
          <w:lang w:val="en-GB"/>
        </w:rPr>
        <w:fldChar w:fldCharType="separate"/>
      </w:r>
      <w:r w:rsidR="00816805">
        <w:rPr>
          <w:cs/>
          <w:lang w:val="en-GB"/>
        </w:rPr>
        <w:t>‎</w:t>
      </w:r>
      <w:r w:rsidR="00816805">
        <w:rPr>
          <w:lang w:val="en-GB"/>
        </w:rPr>
        <w:t>[4]</w:t>
      </w:r>
      <w:r w:rsidR="00816805">
        <w:rPr>
          <w:lang w:val="en-GB"/>
        </w:rPr>
        <w:fldChar w:fldCharType="end"/>
      </w:r>
      <w:r w:rsidR="00816805">
        <w:rPr>
          <w:lang w:val="en-GB"/>
        </w:rPr>
        <w:t xml:space="preserve">. We cast our detailed view on these training strategies in the following. </w:t>
      </w:r>
      <w:r w:rsidR="00581705">
        <w:rPr>
          <w:lang w:val="en-GB"/>
        </w:rPr>
        <w:t xml:space="preserve">  </w:t>
      </w:r>
    </w:p>
    <w:p w14:paraId="161BA404" w14:textId="7A98F118" w:rsidR="00C24DD7" w:rsidRDefault="00C24DD7" w:rsidP="00576EA8">
      <w:pPr>
        <w:pStyle w:val="Heading4"/>
      </w:pPr>
      <w:bookmarkStart w:id="1" w:name="_Hlk117604721"/>
      <w:r w:rsidRPr="00BD4285">
        <w:t xml:space="preserve">Training </w:t>
      </w:r>
      <w:r w:rsidR="00C3299C">
        <w:t>t</w:t>
      </w:r>
      <w:r w:rsidRPr="00576EA8">
        <w:t>ype</w:t>
      </w:r>
      <w:r w:rsidRPr="00BD4285">
        <w:t xml:space="preserve"> </w:t>
      </w:r>
      <w:r w:rsidR="005A1102">
        <w:t>1</w:t>
      </w:r>
      <w:r w:rsidRPr="00BD4285">
        <w:t xml:space="preserve">: Joint </w:t>
      </w:r>
      <w:r w:rsidR="00576EA8">
        <w:t>t</w:t>
      </w:r>
      <w:r w:rsidRPr="00BD4285">
        <w:t xml:space="preserve">raining at </w:t>
      </w:r>
      <w:r w:rsidR="005A1102">
        <w:t xml:space="preserve">a </w:t>
      </w:r>
      <w:r w:rsidR="00576EA8">
        <w:t>s</w:t>
      </w:r>
      <w:r w:rsidRPr="00BD4285">
        <w:t xml:space="preserve">ingle </w:t>
      </w:r>
      <w:r w:rsidR="00576EA8">
        <w:t>e</w:t>
      </w:r>
      <w:r w:rsidRPr="00BD4285">
        <w:t>ntity</w:t>
      </w:r>
    </w:p>
    <w:bookmarkEnd w:id="1"/>
    <w:p w14:paraId="3EB100D7" w14:textId="04692855" w:rsidR="00042B80" w:rsidRDefault="009119F5" w:rsidP="009119F5">
      <w:pPr>
        <w:jc w:val="both"/>
        <w:rPr>
          <w:lang w:val="en-GB"/>
        </w:rPr>
      </w:pPr>
      <w:r>
        <w:rPr>
          <w:lang w:val="en-GB"/>
        </w:rPr>
        <w:t xml:space="preserve">Training type </w:t>
      </w:r>
      <w:r w:rsidR="005A1102">
        <w:rPr>
          <w:lang w:val="en-GB"/>
        </w:rPr>
        <w:t>1</w:t>
      </w:r>
      <w:r>
        <w:rPr>
          <w:lang w:val="en-GB"/>
        </w:rPr>
        <w:t xml:space="preserve"> aims at training a well-designed AE at a single entity (either UE or gNB) during the training </w:t>
      </w:r>
      <w:r w:rsidR="005814C3">
        <w:rPr>
          <w:lang w:val="en-GB"/>
        </w:rPr>
        <w:t>phase</w:t>
      </w:r>
      <w:r>
        <w:rPr>
          <w:lang w:val="en-GB"/>
        </w:rPr>
        <w:t xml:space="preserve"> and offering the pre-trained encoder or decoder of AE to other entities upon their request in </w:t>
      </w:r>
      <w:r w:rsidR="005A1102">
        <w:rPr>
          <w:lang w:val="en-GB"/>
        </w:rPr>
        <w:t xml:space="preserve">the </w:t>
      </w:r>
      <w:r>
        <w:rPr>
          <w:lang w:val="en-GB"/>
        </w:rPr>
        <w:t>inference phase. This training type does not offer a solution for inter-operability of encoders and decoders from different vendors, instead it bypasses the problem by guaranteeing that the encoder</w:t>
      </w:r>
      <w:r w:rsidR="005814C3">
        <w:rPr>
          <w:lang w:val="en-GB"/>
        </w:rPr>
        <w:t>s</w:t>
      </w:r>
      <w:r>
        <w:rPr>
          <w:lang w:val="en-GB"/>
        </w:rPr>
        <w:t xml:space="preserve"> used by UE</w:t>
      </w:r>
      <w:r w:rsidR="005814C3">
        <w:rPr>
          <w:lang w:val="en-GB"/>
        </w:rPr>
        <w:t>s</w:t>
      </w:r>
      <w:r>
        <w:rPr>
          <w:lang w:val="en-GB"/>
        </w:rPr>
        <w:t xml:space="preserve"> and decoders used by </w:t>
      </w:r>
      <w:proofErr w:type="spellStart"/>
      <w:r>
        <w:rPr>
          <w:lang w:val="en-GB"/>
        </w:rPr>
        <w:t>gNBs</w:t>
      </w:r>
      <w:proofErr w:type="spellEnd"/>
      <w:r>
        <w:rPr>
          <w:lang w:val="en-GB"/>
        </w:rPr>
        <w:t xml:space="preserve"> are already inter-operable (matched in structure and their performance has already been verified). Naturally such a training strategy has superior performance to all other training strateg</w:t>
      </w:r>
      <w:r w:rsidR="005A1102">
        <w:rPr>
          <w:lang w:val="en-GB"/>
        </w:rPr>
        <w:t>ies</w:t>
      </w:r>
      <w:r>
        <w:rPr>
          <w:lang w:val="en-GB"/>
        </w:rPr>
        <w:t xml:space="preserve"> that we will discuss shortly. Training type </w:t>
      </w:r>
      <w:r w:rsidR="005A1102">
        <w:rPr>
          <w:lang w:val="en-GB"/>
        </w:rPr>
        <w:t>1</w:t>
      </w:r>
      <w:r>
        <w:rPr>
          <w:lang w:val="en-GB"/>
        </w:rPr>
        <w:t xml:space="preserve"> can be pursued in two </w:t>
      </w:r>
      <w:r w:rsidR="00E01489">
        <w:rPr>
          <w:lang w:val="en-GB"/>
        </w:rPr>
        <w:t>directions</w:t>
      </w:r>
      <w:r>
        <w:rPr>
          <w:lang w:val="en-GB"/>
        </w:rPr>
        <w:t xml:space="preserve"> depending on w</w:t>
      </w:r>
      <w:r w:rsidR="00042B80">
        <w:rPr>
          <w:lang w:val="en-GB"/>
        </w:rPr>
        <w:t xml:space="preserve">hich side (UE or gNB) takes the responsibility of training. </w:t>
      </w:r>
    </w:p>
    <w:p w14:paraId="21107D58" w14:textId="38167E5B" w:rsidR="00042B80" w:rsidRDefault="00042B80" w:rsidP="00891EDE">
      <w:pPr>
        <w:jc w:val="both"/>
        <w:rPr>
          <w:lang w:val="en-GB"/>
        </w:rPr>
      </w:pPr>
      <w:r w:rsidRPr="00042B80">
        <w:rPr>
          <w:b/>
          <w:bCs/>
          <w:i/>
          <w:iCs/>
          <w:lang w:val="en-GB"/>
        </w:rPr>
        <w:t xml:space="preserve">Training type </w:t>
      </w:r>
      <w:r w:rsidR="005A1102">
        <w:rPr>
          <w:b/>
          <w:bCs/>
          <w:i/>
          <w:iCs/>
          <w:lang w:val="en-GB"/>
        </w:rPr>
        <w:t>1</w:t>
      </w:r>
      <w:r w:rsidRPr="00042B80">
        <w:rPr>
          <w:b/>
          <w:bCs/>
          <w:i/>
          <w:iCs/>
          <w:lang w:val="en-GB"/>
        </w:rPr>
        <w:t xml:space="preserve"> – training </w:t>
      </w:r>
      <w:r w:rsidR="00E01489">
        <w:rPr>
          <w:b/>
          <w:bCs/>
          <w:i/>
          <w:iCs/>
          <w:lang w:val="en-GB"/>
        </w:rPr>
        <w:t xml:space="preserve">at </w:t>
      </w:r>
      <w:r w:rsidRPr="00042B80">
        <w:rPr>
          <w:b/>
          <w:bCs/>
          <w:i/>
          <w:iCs/>
          <w:lang w:val="en-GB"/>
        </w:rPr>
        <w:t>UE</w:t>
      </w:r>
      <w:r>
        <w:rPr>
          <w:lang w:val="en-GB"/>
        </w:rPr>
        <w:t xml:space="preserve">: </w:t>
      </w:r>
      <w:r w:rsidR="009119F5">
        <w:rPr>
          <w:lang w:val="en-GB"/>
        </w:rPr>
        <w:t xml:space="preserve"> </w:t>
      </w:r>
      <w:r w:rsidR="00891EDE">
        <w:rPr>
          <w:lang w:val="en-GB"/>
        </w:rPr>
        <w:t xml:space="preserve">As shown in </w:t>
      </w:r>
      <w:r w:rsidR="00891EDE">
        <w:rPr>
          <w:lang w:val="en-GB"/>
        </w:rPr>
        <w:fldChar w:fldCharType="begin"/>
      </w:r>
      <w:r w:rsidR="00891EDE">
        <w:rPr>
          <w:lang w:val="en-GB"/>
        </w:rPr>
        <w:instrText xml:space="preserve"> REF _Ref117693209 \h </w:instrText>
      </w:r>
      <w:r w:rsidR="00891EDE">
        <w:rPr>
          <w:lang w:val="en-GB"/>
        </w:rPr>
      </w:r>
      <w:r w:rsidR="00891EDE">
        <w:rPr>
          <w:lang w:val="en-GB"/>
        </w:rPr>
        <w:fldChar w:fldCharType="separate"/>
      </w:r>
      <w:r w:rsidR="00891EDE">
        <w:t xml:space="preserve">Figure </w:t>
      </w:r>
      <w:r w:rsidR="00891EDE">
        <w:rPr>
          <w:noProof/>
        </w:rPr>
        <w:t>1</w:t>
      </w:r>
      <w:r w:rsidR="00891EDE">
        <w:rPr>
          <w:lang w:val="en-GB"/>
        </w:rPr>
        <w:fldChar w:fldCharType="end"/>
      </w:r>
      <w:r w:rsidR="00891EDE">
        <w:rPr>
          <w:lang w:val="en-GB"/>
        </w:rPr>
        <w:t>(a), in the training phase, UE takes full responsibility of training a whole AE including an encoder and a decoder. UE can leverage proprietary</w:t>
      </w:r>
      <w:r w:rsidR="00741891">
        <w:rPr>
          <w:lang w:val="en-GB"/>
        </w:rPr>
        <w:t>/public</w:t>
      </w:r>
      <w:r w:rsidR="00891EDE">
        <w:rPr>
          <w:lang w:val="en-GB"/>
        </w:rPr>
        <w:t xml:space="preserve"> dataset and train AE in an individual forward pass (FP) and backpropagation (BP) loop. Once the training of AE is finished, UE obtains an encoder and a decoder which effectively perform compression and decompression, respectively. In </w:t>
      </w:r>
      <w:r w:rsidR="005A1102">
        <w:rPr>
          <w:lang w:val="en-GB"/>
        </w:rPr>
        <w:t xml:space="preserve">the </w:t>
      </w:r>
      <w:r w:rsidR="00891EDE">
        <w:rPr>
          <w:lang w:val="en-GB"/>
        </w:rPr>
        <w:t>inference phase, the gNB requests pre-trained decoder to establish a two-sided AI/ML model with the aid of UE. UE uploads the decoder (exchangeable part of AE) for the gNB and keeps the encoder (</w:t>
      </w:r>
      <w:r w:rsidR="005814C3">
        <w:rPr>
          <w:lang w:val="en-GB"/>
        </w:rPr>
        <w:t>u</w:t>
      </w:r>
      <w:r w:rsidR="00891EDE">
        <w:rPr>
          <w:lang w:val="en-GB"/>
        </w:rPr>
        <w:t xml:space="preserve">nexchangeable part </w:t>
      </w:r>
      <w:r w:rsidR="005A1102">
        <w:rPr>
          <w:lang w:val="en-GB"/>
        </w:rPr>
        <w:t xml:space="preserve">of </w:t>
      </w:r>
      <w:r w:rsidR="00891EDE">
        <w:rPr>
          <w:lang w:val="en-GB"/>
        </w:rPr>
        <w:t>AE). gNB deploys the received decoder</w:t>
      </w:r>
      <w:r w:rsidR="005814C3">
        <w:rPr>
          <w:lang w:val="en-GB"/>
        </w:rPr>
        <w:t xml:space="preserve"> and</w:t>
      </w:r>
      <w:r w:rsidR="00891EDE">
        <w:rPr>
          <w:lang w:val="en-GB"/>
        </w:rPr>
        <w:t xml:space="preserve"> uses it for decompressing the CSI feedback afterward. </w:t>
      </w:r>
    </w:p>
    <w:p w14:paraId="485A257D" w14:textId="1E2B8174" w:rsidR="00042B80" w:rsidRPr="00891EDE" w:rsidRDefault="00741891" w:rsidP="00741891">
      <w:pPr>
        <w:spacing w:after="240"/>
        <w:jc w:val="both"/>
        <w:rPr>
          <w:b/>
          <w:bCs/>
          <w:i/>
          <w:iCs/>
          <w:lang w:val="en-GB"/>
        </w:rPr>
      </w:pPr>
      <w:r w:rsidRPr="00042B80">
        <w:rPr>
          <w:b/>
          <w:bCs/>
          <w:i/>
          <w:iCs/>
          <w:lang w:val="en-GB"/>
        </w:rPr>
        <w:t xml:space="preserve">Training type </w:t>
      </w:r>
      <w:r>
        <w:rPr>
          <w:b/>
          <w:bCs/>
          <w:i/>
          <w:iCs/>
          <w:lang w:val="en-GB"/>
        </w:rPr>
        <w:t>1</w:t>
      </w:r>
      <w:r w:rsidRPr="00042B80">
        <w:rPr>
          <w:b/>
          <w:bCs/>
          <w:i/>
          <w:iCs/>
          <w:lang w:val="en-GB"/>
        </w:rPr>
        <w:t xml:space="preserve"> – training </w:t>
      </w:r>
      <w:r>
        <w:rPr>
          <w:b/>
          <w:bCs/>
          <w:i/>
          <w:iCs/>
          <w:lang w:val="en-GB"/>
        </w:rPr>
        <w:t>at gNB</w:t>
      </w:r>
      <w:r>
        <w:rPr>
          <w:lang w:val="en-GB"/>
        </w:rPr>
        <w:t>:</w:t>
      </w:r>
      <w:r w:rsidR="00042B80" w:rsidRPr="00042B80">
        <w:rPr>
          <w:b/>
          <w:bCs/>
          <w:i/>
          <w:iCs/>
          <w:lang w:val="en-GB"/>
        </w:rPr>
        <w:t xml:space="preserve"> </w:t>
      </w:r>
      <w:r w:rsidR="00891EDE" w:rsidRPr="00891EDE">
        <w:rPr>
          <w:lang w:val="en-GB"/>
        </w:rPr>
        <w:t xml:space="preserve">As shown in </w:t>
      </w:r>
      <w:r w:rsidR="005A1102">
        <w:rPr>
          <w:lang w:val="en-GB"/>
        </w:rPr>
        <w:fldChar w:fldCharType="begin"/>
      </w:r>
      <w:r w:rsidR="005A1102">
        <w:rPr>
          <w:lang w:val="en-GB"/>
        </w:rPr>
        <w:instrText xml:space="preserve"> REF _Ref117693209 \h </w:instrText>
      </w:r>
      <w:r w:rsidR="005A1102">
        <w:rPr>
          <w:lang w:val="en-GB"/>
        </w:rPr>
      </w:r>
      <w:r w:rsidR="005A1102">
        <w:rPr>
          <w:lang w:val="en-GB"/>
        </w:rPr>
        <w:fldChar w:fldCharType="separate"/>
      </w:r>
      <w:r w:rsidR="005A1102">
        <w:t xml:space="preserve">Figure </w:t>
      </w:r>
      <w:r w:rsidR="005A1102">
        <w:rPr>
          <w:noProof/>
        </w:rPr>
        <w:t>1</w:t>
      </w:r>
      <w:r w:rsidR="005A1102">
        <w:rPr>
          <w:lang w:val="en-GB"/>
        </w:rPr>
        <w:fldChar w:fldCharType="end"/>
      </w:r>
      <w:r w:rsidR="00891EDE" w:rsidRPr="00891EDE">
        <w:rPr>
          <w:lang w:val="en-GB"/>
        </w:rPr>
        <w:t>(</w:t>
      </w:r>
      <w:r w:rsidR="00891EDE">
        <w:rPr>
          <w:lang w:val="en-GB"/>
        </w:rPr>
        <w:t>b</w:t>
      </w:r>
      <w:r w:rsidR="00891EDE" w:rsidRPr="00891EDE">
        <w:rPr>
          <w:lang w:val="en-GB"/>
        </w:rPr>
        <w:t xml:space="preserve">), in the training phase, </w:t>
      </w:r>
      <w:r w:rsidR="00891EDE">
        <w:rPr>
          <w:lang w:val="en-GB"/>
        </w:rPr>
        <w:t>gNB</w:t>
      </w:r>
      <w:r w:rsidR="00891EDE" w:rsidRPr="00891EDE">
        <w:rPr>
          <w:lang w:val="en-GB"/>
        </w:rPr>
        <w:t xml:space="preserve"> takes full responsibility of training </w:t>
      </w:r>
      <w:r>
        <w:rPr>
          <w:lang w:val="en-GB"/>
        </w:rPr>
        <w:t xml:space="preserve">an entire </w:t>
      </w:r>
      <w:r w:rsidR="00891EDE" w:rsidRPr="00891EDE">
        <w:rPr>
          <w:lang w:val="en-GB"/>
        </w:rPr>
        <w:t xml:space="preserve">AE including an encoder and a decoder. </w:t>
      </w:r>
      <w:r w:rsidR="00891EDE">
        <w:rPr>
          <w:lang w:val="en-GB"/>
        </w:rPr>
        <w:t>gNB</w:t>
      </w:r>
      <w:r w:rsidR="00891EDE" w:rsidRPr="00891EDE">
        <w:rPr>
          <w:lang w:val="en-GB"/>
        </w:rPr>
        <w:t xml:space="preserve"> </w:t>
      </w:r>
      <w:r w:rsidR="00891EDE">
        <w:rPr>
          <w:lang w:val="en-GB"/>
        </w:rPr>
        <w:t>use</w:t>
      </w:r>
      <w:r>
        <w:rPr>
          <w:lang w:val="en-GB"/>
        </w:rPr>
        <w:t>s</w:t>
      </w:r>
      <w:r w:rsidR="00891EDE">
        <w:rPr>
          <w:lang w:val="en-GB"/>
        </w:rPr>
        <w:t xml:space="preserve"> a</w:t>
      </w:r>
      <w:r w:rsidR="00891EDE" w:rsidRPr="00891EDE">
        <w:rPr>
          <w:lang w:val="en-GB"/>
        </w:rPr>
        <w:t xml:space="preserve"> proprietary</w:t>
      </w:r>
      <w:r>
        <w:rPr>
          <w:lang w:val="en-GB"/>
        </w:rPr>
        <w:t>/public</w:t>
      </w:r>
      <w:r w:rsidR="00891EDE" w:rsidRPr="00891EDE">
        <w:rPr>
          <w:lang w:val="en-GB"/>
        </w:rPr>
        <w:t xml:space="preserve"> dataset and train</w:t>
      </w:r>
      <w:r>
        <w:rPr>
          <w:lang w:val="en-GB"/>
        </w:rPr>
        <w:t>s</w:t>
      </w:r>
      <w:r w:rsidR="00891EDE" w:rsidRPr="00891EDE">
        <w:rPr>
          <w:lang w:val="en-GB"/>
        </w:rPr>
        <w:t xml:space="preserve"> </w:t>
      </w:r>
      <w:r>
        <w:rPr>
          <w:lang w:val="en-GB"/>
        </w:rPr>
        <w:t xml:space="preserve">the </w:t>
      </w:r>
      <w:r w:rsidR="00891EDE" w:rsidRPr="00891EDE">
        <w:rPr>
          <w:lang w:val="en-GB"/>
        </w:rPr>
        <w:t xml:space="preserve">AE in an individual </w:t>
      </w:r>
      <w:r w:rsidR="00891EDE">
        <w:rPr>
          <w:lang w:val="en-GB"/>
        </w:rPr>
        <w:t>FP and BP</w:t>
      </w:r>
      <w:r w:rsidR="00891EDE" w:rsidRPr="00891EDE">
        <w:rPr>
          <w:lang w:val="en-GB"/>
        </w:rPr>
        <w:t xml:space="preserve"> loop. In </w:t>
      </w:r>
      <w:r>
        <w:rPr>
          <w:lang w:val="en-GB"/>
        </w:rPr>
        <w:t xml:space="preserve">the </w:t>
      </w:r>
      <w:r w:rsidR="00891EDE" w:rsidRPr="00891EDE">
        <w:rPr>
          <w:lang w:val="en-GB"/>
        </w:rPr>
        <w:t xml:space="preserve">inference phase, </w:t>
      </w:r>
      <w:r w:rsidR="0083048C">
        <w:rPr>
          <w:lang w:val="en-GB"/>
        </w:rPr>
        <w:t>UE</w:t>
      </w:r>
      <w:r w:rsidR="00891EDE" w:rsidRPr="00891EDE">
        <w:rPr>
          <w:lang w:val="en-GB"/>
        </w:rPr>
        <w:t xml:space="preserve"> requests pre-trained </w:t>
      </w:r>
      <w:r w:rsidR="0083048C">
        <w:rPr>
          <w:lang w:val="en-GB"/>
        </w:rPr>
        <w:t>encoder</w:t>
      </w:r>
      <w:r w:rsidR="00891EDE" w:rsidRPr="00891EDE">
        <w:rPr>
          <w:lang w:val="en-GB"/>
        </w:rPr>
        <w:t xml:space="preserve"> </w:t>
      </w:r>
      <w:r w:rsidR="0083048C">
        <w:rPr>
          <w:lang w:val="en-GB"/>
        </w:rPr>
        <w:t>for CSI compression</w:t>
      </w:r>
      <w:r w:rsidR="00891EDE" w:rsidRPr="00891EDE">
        <w:rPr>
          <w:lang w:val="en-GB"/>
        </w:rPr>
        <w:t xml:space="preserve">. UE </w:t>
      </w:r>
      <w:r w:rsidR="0083048C">
        <w:rPr>
          <w:lang w:val="en-GB"/>
        </w:rPr>
        <w:t>downloads</w:t>
      </w:r>
      <w:r w:rsidR="00891EDE" w:rsidRPr="00891EDE">
        <w:rPr>
          <w:lang w:val="en-GB"/>
        </w:rPr>
        <w:t xml:space="preserve"> the </w:t>
      </w:r>
      <w:r w:rsidR="0083048C">
        <w:rPr>
          <w:lang w:val="en-GB"/>
        </w:rPr>
        <w:t>encoder</w:t>
      </w:r>
      <w:r w:rsidR="00891EDE" w:rsidRPr="00891EDE">
        <w:rPr>
          <w:lang w:val="en-GB"/>
        </w:rPr>
        <w:t xml:space="preserve"> (exchangeable part of AE)</w:t>
      </w:r>
      <w:r w:rsidR="0083048C">
        <w:rPr>
          <w:lang w:val="en-GB"/>
        </w:rPr>
        <w:t xml:space="preserve">, </w:t>
      </w:r>
      <w:r w:rsidR="00891EDE" w:rsidRPr="00891EDE">
        <w:rPr>
          <w:lang w:val="en-GB"/>
        </w:rPr>
        <w:t xml:space="preserve">and </w:t>
      </w:r>
      <w:r w:rsidR="0083048C">
        <w:rPr>
          <w:lang w:val="en-GB"/>
        </w:rPr>
        <w:t xml:space="preserve">gNB </w:t>
      </w:r>
      <w:r w:rsidR="00891EDE" w:rsidRPr="00891EDE">
        <w:rPr>
          <w:lang w:val="en-GB"/>
        </w:rPr>
        <w:t xml:space="preserve">keeps the </w:t>
      </w:r>
      <w:r w:rsidR="0083048C">
        <w:rPr>
          <w:lang w:val="en-GB"/>
        </w:rPr>
        <w:t>decoder</w:t>
      </w:r>
      <w:r w:rsidR="00891EDE" w:rsidRPr="00891EDE">
        <w:rPr>
          <w:lang w:val="en-GB"/>
        </w:rPr>
        <w:t xml:space="preserve"> (</w:t>
      </w:r>
      <w:r w:rsidR="005814C3">
        <w:rPr>
          <w:lang w:val="en-GB"/>
        </w:rPr>
        <w:t>u</w:t>
      </w:r>
      <w:r w:rsidR="00891EDE" w:rsidRPr="00891EDE">
        <w:rPr>
          <w:lang w:val="en-GB"/>
        </w:rPr>
        <w:t>nexchangeable part</w:t>
      </w:r>
      <w:r w:rsidR="005814C3">
        <w:rPr>
          <w:lang w:val="en-GB"/>
        </w:rPr>
        <w:t xml:space="preserve"> of</w:t>
      </w:r>
      <w:r w:rsidR="00891EDE" w:rsidRPr="00891EDE">
        <w:rPr>
          <w:lang w:val="en-GB"/>
        </w:rPr>
        <w:t xml:space="preserve"> AE). </w:t>
      </w:r>
      <w:r w:rsidR="0083048C">
        <w:rPr>
          <w:lang w:val="en-GB"/>
        </w:rPr>
        <w:t>UE and gNB leverage encoder and decoder to form a two-sided AI/ML model and perform CSI compression and decompression,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03"/>
      </w:tblGrid>
      <w:tr w:rsidR="005A1102" w14:paraId="10917A86" w14:textId="77777777" w:rsidTr="004E35B3">
        <w:tc>
          <w:tcPr>
            <w:tcW w:w="4814" w:type="dxa"/>
          </w:tcPr>
          <w:p w14:paraId="2C1E2EF7" w14:textId="7BE8B854" w:rsidR="004E35B3" w:rsidRDefault="005A1102" w:rsidP="004E35B3">
            <w:pPr>
              <w:spacing w:after="120"/>
              <w:rPr>
                <w:lang w:val="en-GB"/>
              </w:rPr>
            </w:pPr>
            <w:r w:rsidRPr="005A1102">
              <w:rPr>
                <w:noProof/>
                <w:lang w:val="en-GB"/>
              </w:rPr>
              <w:drawing>
                <wp:inline distT="0" distB="0" distL="0" distR="0" wp14:anchorId="29F47ADC" wp14:editId="22900219">
                  <wp:extent cx="2926080" cy="1438327"/>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76261" cy="1462994"/>
                          </a:xfrm>
                          <a:prstGeom prst="rect">
                            <a:avLst/>
                          </a:prstGeom>
                        </pic:spPr>
                      </pic:pic>
                    </a:graphicData>
                  </a:graphic>
                </wp:inline>
              </w:drawing>
            </w:r>
          </w:p>
          <w:p w14:paraId="501372AF" w14:textId="573F3155" w:rsidR="004E35B3" w:rsidRPr="004E35B3" w:rsidRDefault="00891EDE" w:rsidP="004E35B3">
            <w:pPr>
              <w:pStyle w:val="ListParagraph"/>
              <w:numPr>
                <w:ilvl w:val="0"/>
                <w:numId w:val="24"/>
              </w:numPr>
              <w:spacing w:after="120"/>
              <w:jc w:val="center"/>
              <w:rPr>
                <w:b/>
                <w:bCs/>
                <w:lang w:val="en-GB"/>
              </w:rPr>
            </w:pPr>
            <w:r>
              <w:rPr>
                <w:b/>
                <w:bCs/>
                <w:lang w:val="en-GB"/>
              </w:rPr>
              <w:t xml:space="preserve">Type </w:t>
            </w:r>
            <w:r w:rsidR="005A1102">
              <w:rPr>
                <w:b/>
                <w:bCs/>
                <w:lang w:val="en-GB"/>
              </w:rPr>
              <w:t>1</w:t>
            </w:r>
            <w:r>
              <w:rPr>
                <w:b/>
                <w:bCs/>
                <w:lang w:val="en-GB"/>
              </w:rPr>
              <w:t xml:space="preserve"> - training </w:t>
            </w:r>
            <w:r w:rsidR="00E01489">
              <w:rPr>
                <w:b/>
                <w:bCs/>
                <w:lang w:val="en-GB"/>
              </w:rPr>
              <w:t xml:space="preserve">at </w:t>
            </w:r>
            <w:r>
              <w:rPr>
                <w:b/>
                <w:bCs/>
                <w:lang w:val="en-GB"/>
              </w:rPr>
              <w:t>UE</w:t>
            </w:r>
            <w:r w:rsidR="004E35B3" w:rsidRPr="004E35B3">
              <w:rPr>
                <w:b/>
                <w:bCs/>
                <w:lang w:val="en-GB"/>
              </w:rPr>
              <w:t xml:space="preserve"> </w:t>
            </w:r>
          </w:p>
        </w:tc>
        <w:tc>
          <w:tcPr>
            <w:tcW w:w="4815" w:type="dxa"/>
          </w:tcPr>
          <w:p w14:paraId="43056167" w14:textId="41941766" w:rsidR="004E35B3" w:rsidRPr="004E35B3" w:rsidRDefault="005A1102" w:rsidP="004E35B3">
            <w:pPr>
              <w:spacing w:after="120"/>
              <w:jc w:val="right"/>
              <w:rPr>
                <w:b/>
                <w:bCs/>
                <w:lang w:val="en-GB"/>
              </w:rPr>
            </w:pPr>
            <w:r w:rsidRPr="005A1102">
              <w:rPr>
                <w:noProof/>
                <w:lang w:val="en-GB"/>
              </w:rPr>
              <w:drawing>
                <wp:inline distT="0" distB="0" distL="0" distR="0" wp14:anchorId="695276B3" wp14:editId="1BA09848">
                  <wp:extent cx="2894063" cy="1441972"/>
                  <wp:effectExtent l="0" t="0" r="190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7045" cy="1483318"/>
                          </a:xfrm>
                          <a:prstGeom prst="rect">
                            <a:avLst/>
                          </a:prstGeom>
                        </pic:spPr>
                      </pic:pic>
                    </a:graphicData>
                  </a:graphic>
                </wp:inline>
              </w:drawing>
            </w:r>
          </w:p>
          <w:p w14:paraId="1523917F" w14:textId="75B644B2" w:rsidR="004E35B3" w:rsidRPr="004E35B3" w:rsidRDefault="00891EDE" w:rsidP="004E35B3">
            <w:pPr>
              <w:pStyle w:val="ListParagraph"/>
              <w:keepNext/>
              <w:numPr>
                <w:ilvl w:val="0"/>
                <w:numId w:val="24"/>
              </w:numPr>
              <w:spacing w:after="120"/>
              <w:jc w:val="center"/>
              <w:rPr>
                <w:b/>
                <w:bCs/>
                <w:lang w:val="en-GB"/>
              </w:rPr>
            </w:pPr>
            <w:r>
              <w:rPr>
                <w:b/>
                <w:bCs/>
                <w:lang w:val="en-GB"/>
              </w:rPr>
              <w:t xml:space="preserve">Type </w:t>
            </w:r>
            <w:r w:rsidR="005A1102">
              <w:rPr>
                <w:b/>
                <w:bCs/>
                <w:lang w:val="en-GB"/>
              </w:rPr>
              <w:t>1</w:t>
            </w:r>
            <w:r>
              <w:rPr>
                <w:b/>
                <w:bCs/>
                <w:lang w:val="en-GB"/>
              </w:rPr>
              <w:t xml:space="preserve"> –</w:t>
            </w:r>
            <w:r w:rsidR="00E01489">
              <w:rPr>
                <w:b/>
                <w:bCs/>
                <w:lang w:val="en-GB"/>
              </w:rPr>
              <w:t xml:space="preserve"> </w:t>
            </w:r>
            <w:r>
              <w:rPr>
                <w:b/>
                <w:bCs/>
                <w:lang w:val="en-GB"/>
              </w:rPr>
              <w:t>training</w:t>
            </w:r>
            <w:r w:rsidR="00E01489">
              <w:rPr>
                <w:b/>
                <w:bCs/>
                <w:lang w:val="en-GB"/>
              </w:rPr>
              <w:t xml:space="preserve"> at gNB</w:t>
            </w:r>
          </w:p>
        </w:tc>
      </w:tr>
    </w:tbl>
    <w:p w14:paraId="2E3B7124" w14:textId="6CC8DAFA" w:rsidR="004E35B3" w:rsidRDefault="004E35B3" w:rsidP="004E35B3">
      <w:pPr>
        <w:pStyle w:val="Caption"/>
        <w:jc w:val="center"/>
        <w:rPr>
          <w:lang w:val="en-GB"/>
        </w:rPr>
      </w:pPr>
      <w:bookmarkStart w:id="2" w:name="_Ref117693209"/>
      <w:r>
        <w:t xml:space="preserve">Figure </w:t>
      </w:r>
      <w:r>
        <w:fldChar w:fldCharType="begin"/>
      </w:r>
      <w:r>
        <w:instrText xml:space="preserve"> SEQ Figure \* ARABIC </w:instrText>
      </w:r>
      <w:r>
        <w:fldChar w:fldCharType="separate"/>
      </w:r>
      <w:r w:rsidR="00921569">
        <w:rPr>
          <w:noProof/>
        </w:rPr>
        <w:t>1</w:t>
      </w:r>
      <w:r>
        <w:fldChar w:fldCharType="end"/>
      </w:r>
      <w:bookmarkEnd w:id="2"/>
      <w:r w:rsidR="005A1102">
        <w:t>:</w:t>
      </w:r>
      <w:r>
        <w:t xml:space="preserve"> </w:t>
      </w:r>
      <w:r w:rsidR="00741891">
        <w:t>Illustration</w:t>
      </w:r>
      <w:r>
        <w:t xml:space="preserve"> of training</w:t>
      </w:r>
      <w:r w:rsidR="00741891">
        <w:t xml:space="preserve"> type 1</w:t>
      </w:r>
      <w:r>
        <w:t xml:space="preserve"> when AE is trained at UE </w:t>
      </w:r>
      <w:r w:rsidR="005A1102">
        <w:t xml:space="preserve">or gNB </w:t>
      </w:r>
      <w:r>
        <w:t>side</w:t>
      </w:r>
    </w:p>
    <w:p w14:paraId="22E3F624" w14:textId="027BC7E6" w:rsidR="004E35B3" w:rsidRDefault="0083048C" w:rsidP="00DF4432">
      <w:pPr>
        <w:jc w:val="both"/>
        <w:rPr>
          <w:lang w:val="en-GB"/>
        </w:rPr>
      </w:pPr>
      <w:r>
        <w:rPr>
          <w:lang w:val="en-GB"/>
        </w:rPr>
        <w:t xml:space="preserve">Whether UE or gNB trains the model, finally a two-sided AI/ML model </w:t>
      </w:r>
      <w:r w:rsidR="00AF278B">
        <w:rPr>
          <w:lang w:val="en-GB"/>
        </w:rPr>
        <w:t>is</w:t>
      </w:r>
      <w:r>
        <w:rPr>
          <w:lang w:val="en-GB"/>
        </w:rPr>
        <w:t xml:space="preserve"> established in which encoder has learned how to provide rich latent </w:t>
      </w:r>
      <w:r w:rsidR="00AF278B">
        <w:rPr>
          <w:lang w:val="en-GB"/>
        </w:rPr>
        <w:t>vectors (compressed CSI maintaining essential information) and decoder has learned how to interpret the latent vectors. Thereby, inter-operability of vendors is no longer a</w:t>
      </w:r>
      <w:r w:rsidR="000A7A69">
        <w:rPr>
          <w:lang w:val="en-GB"/>
        </w:rPr>
        <w:t xml:space="preserve">n </w:t>
      </w:r>
      <w:r w:rsidR="00AF278B">
        <w:rPr>
          <w:lang w:val="en-GB"/>
        </w:rPr>
        <w:t xml:space="preserve">issue. As revealed by our companion document </w:t>
      </w:r>
      <w:r w:rsidR="00AF278B">
        <w:rPr>
          <w:lang w:val="en-GB"/>
        </w:rPr>
        <w:fldChar w:fldCharType="begin"/>
      </w:r>
      <w:r w:rsidR="00AF278B">
        <w:rPr>
          <w:lang w:val="en-GB"/>
        </w:rPr>
        <w:instrText xml:space="preserve"> REF _Ref117694506 \r \h </w:instrText>
      </w:r>
      <w:r w:rsidR="003F22CB">
        <w:rPr>
          <w:lang w:val="en-GB"/>
        </w:rPr>
        <w:instrText xml:space="preserve"> \* MERGEFORMAT </w:instrText>
      </w:r>
      <w:r w:rsidR="00AF278B">
        <w:rPr>
          <w:lang w:val="en-GB"/>
        </w:rPr>
      </w:r>
      <w:r w:rsidR="00AF278B">
        <w:rPr>
          <w:lang w:val="en-GB"/>
        </w:rPr>
        <w:fldChar w:fldCharType="separate"/>
      </w:r>
      <w:r w:rsidR="00AF278B">
        <w:rPr>
          <w:cs/>
          <w:lang w:val="en-GB"/>
        </w:rPr>
        <w:t>‎</w:t>
      </w:r>
      <w:r w:rsidR="00AF278B">
        <w:rPr>
          <w:lang w:val="en-GB"/>
        </w:rPr>
        <w:t>[5]</w:t>
      </w:r>
      <w:r w:rsidR="00AF278B">
        <w:rPr>
          <w:lang w:val="en-GB"/>
        </w:rPr>
        <w:fldChar w:fldCharType="end"/>
      </w:r>
      <w:r w:rsidR="00AF278B">
        <w:rPr>
          <w:lang w:val="en-GB"/>
        </w:rPr>
        <w:t xml:space="preserve">, training type </w:t>
      </w:r>
      <w:r w:rsidR="000A7A69">
        <w:rPr>
          <w:lang w:val="en-GB"/>
        </w:rPr>
        <w:t>1</w:t>
      </w:r>
      <w:r w:rsidR="00AF278B">
        <w:rPr>
          <w:lang w:val="en-GB"/>
        </w:rPr>
        <w:t xml:space="preserve"> not only has superior performance to other types of training, but it also brings the following advantages which mainly roots in its centralized style of training:</w:t>
      </w:r>
    </w:p>
    <w:p w14:paraId="6A5248CF" w14:textId="49A7E809" w:rsidR="00AF278B" w:rsidRDefault="00AF278B" w:rsidP="00DF4432">
      <w:pPr>
        <w:pStyle w:val="ListParagraph"/>
        <w:numPr>
          <w:ilvl w:val="0"/>
          <w:numId w:val="25"/>
        </w:numPr>
        <w:jc w:val="both"/>
        <w:rPr>
          <w:lang w:val="en-GB"/>
        </w:rPr>
      </w:pPr>
      <w:r>
        <w:rPr>
          <w:lang w:val="en-GB"/>
        </w:rPr>
        <w:t xml:space="preserve">It does not need inter-vendor collaboration in </w:t>
      </w:r>
      <w:r w:rsidR="000A7A69">
        <w:rPr>
          <w:lang w:val="en-GB"/>
        </w:rPr>
        <w:t xml:space="preserve">the </w:t>
      </w:r>
      <w:r>
        <w:rPr>
          <w:lang w:val="en-GB"/>
        </w:rPr>
        <w:t xml:space="preserve">training </w:t>
      </w:r>
      <w:r w:rsidR="005814C3">
        <w:rPr>
          <w:lang w:val="en-GB"/>
        </w:rPr>
        <w:t>phase</w:t>
      </w:r>
    </w:p>
    <w:p w14:paraId="6C762BB6" w14:textId="37F4A961" w:rsidR="00AF278B" w:rsidRDefault="00AF278B" w:rsidP="00DF4432">
      <w:pPr>
        <w:pStyle w:val="ListParagraph"/>
        <w:numPr>
          <w:ilvl w:val="0"/>
          <w:numId w:val="25"/>
        </w:numPr>
        <w:jc w:val="both"/>
        <w:rPr>
          <w:lang w:val="en-GB"/>
        </w:rPr>
      </w:pPr>
      <w:r>
        <w:rPr>
          <w:lang w:val="en-GB"/>
        </w:rPr>
        <w:t xml:space="preserve">It does not need inter-vendor signalling in </w:t>
      </w:r>
      <w:r w:rsidR="000A7A69">
        <w:rPr>
          <w:lang w:val="en-GB"/>
        </w:rPr>
        <w:t xml:space="preserve">the </w:t>
      </w:r>
      <w:r>
        <w:rPr>
          <w:lang w:val="en-GB"/>
        </w:rPr>
        <w:t xml:space="preserve">training </w:t>
      </w:r>
      <w:r w:rsidR="005814C3">
        <w:rPr>
          <w:lang w:val="en-GB"/>
        </w:rPr>
        <w:t>phase</w:t>
      </w:r>
    </w:p>
    <w:p w14:paraId="64D258B8" w14:textId="779D4438" w:rsidR="00AF278B" w:rsidRDefault="000A0D6A" w:rsidP="00DF4432">
      <w:pPr>
        <w:pStyle w:val="ListParagraph"/>
        <w:numPr>
          <w:ilvl w:val="0"/>
          <w:numId w:val="25"/>
        </w:numPr>
        <w:jc w:val="both"/>
        <w:rPr>
          <w:lang w:val="en-GB"/>
        </w:rPr>
      </w:pPr>
      <w:r>
        <w:rPr>
          <w:lang w:val="en-GB"/>
        </w:rPr>
        <w:t>BP and FP can maintain high precision for representing elements in latent vectors and gradients</w:t>
      </w:r>
    </w:p>
    <w:p w14:paraId="37EDFCEF" w14:textId="59884A18" w:rsidR="00AF278B" w:rsidRDefault="00AF278B" w:rsidP="00DF4432">
      <w:pPr>
        <w:pStyle w:val="ListParagraph"/>
        <w:numPr>
          <w:ilvl w:val="0"/>
          <w:numId w:val="25"/>
        </w:numPr>
        <w:jc w:val="both"/>
        <w:rPr>
          <w:lang w:val="en-GB"/>
        </w:rPr>
      </w:pPr>
      <w:r>
        <w:rPr>
          <w:lang w:val="en-GB"/>
        </w:rPr>
        <w:t>LCM is generally easier as all engineering efforts for re-training, debugging, and improving</w:t>
      </w:r>
      <w:r w:rsidR="000A7A69">
        <w:rPr>
          <w:lang w:val="en-GB"/>
        </w:rPr>
        <w:t xml:space="preserve"> AI/ML model</w:t>
      </w:r>
      <w:r>
        <w:rPr>
          <w:lang w:val="en-GB"/>
        </w:rPr>
        <w:t xml:space="preserve"> is centralized</w:t>
      </w:r>
    </w:p>
    <w:p w14:paraId="71B77F94" w14:textId="77777777" w:rsidR="00AF278B" w:rsidRPr="00AF278B" w:rsidRDefault="00AF278B" w:rsidP="00DF4432">
      <w:pPr>
        <w:pStyle w:val="ListParagraph"/>
        <w:jc w:val="both"/>
        <w:rPr>
          <w:lang w:val="en-GB"/>
        </w:rPr>
      </w:pPr>
    </w:p>
    <w:p w14:paraId="6246F20D" w14:textId="383021FF" w:rsidR="0083048C" w:rsidRDefault="000A0D6A" w:rsidP="00DF4432">
      <w:pPr>
        <w:jc w:val="both"/>
        <w:rPr>
          <w:lang w:val="en-GB"/>
        </w:rPr>
      </w:pPr>
      <w:r>
        <w:rPr>
          <w:lang w:val="en-GB"/>
        </w:rPr>
        <w:t xml:space="preserve">Despite prominent advantages offered by training type </w:t>
      </w:r>
      <w:r w:rsidR="000A7A69">
        <w:rPr>
          <w:lang w:val="en-GB"/>
        </w:rPr>
        <w:t>1</w:t>
      </w:r>
      <w:r>
        <w:rPr>
          <w:lang w:val="en-GB"/>
        </w:rPr>
        <w:t xml:space="preserve"> in </w:t>
      </w:r>
      <w:r w:rsidR="000A7A69">
        <w:rPr>
          <w:lang w:val="en-GB"/>
        </w:rPr>
        <w:t xml:space="preserve">the </w:t>
      </w:r>
      <w:r>
        <w:rPr>
          <w:lang w:val="en-GB"/>
        </w:rPr>
        <w:t>training phase, it has some drawbacks</w:t>
      </w:r>
      <w:r w:rsidR="000D6524">
        <w:rPr>
          <w:lang w:val="en-GB"/>
        </w:rPr>
        <w:t xml:space="preserve"> in </w:t>
      </w:r>
      <w:r w:rsidR="000A7A69">
        <w:rPr>
          <w:lang w:val="en-GB"/>
        </w:rPr>
        <w:t xml:space="preserve">the </w:t>
      </w:r>
      <w:r w:rsidR="000D6524">
        <w:rPr>
          <w:lang w:val="en-GB"/>
        </w:rPr>
        <w:t>inference phase</w:t>
      </w:r>
      <w:r>
        <w:rPr>
          <w:lang w:val="en-GB"/>
        </w:rPr>
        <w:t>:</w:t>
      </w:r>
    </w:p>
    <w:p w14:paraId="23C48CB4" w14:textId="2994F3C7" w:rsidR="00D80BF1" w:rsidRDefault="00D80BF1" w:rsidP="00DF4432">
      <w:pPr>
        <w:pStyle w:val="ListParagraph"/>
        <w:numPr>
          <w:ilvl w:val="0"/>
          <w:numId w:val="26"/>
        </w:numPr>
        <w:jc w:val="both"/>
        <w:rPr>
          <w:lang w:val="en-GB"/>
        </w:rPr>
      </w:pPr>
      <w:r>
        <w:rPr>
          <w:lang w:val="en-GB"/>
        </w:rPr>
        <w:lastRenderedPageBreak/>
        <w:t>The exchangeable part of AE may not be pre</w:t>
      </w:r>
      <w:r w:rsidR="000A7A69">
        <w:rPr>
          <w:lang w:val="en-GB"/>
        </w:rPr>
        <w:t>-</w:t>
      </w:r>
      <w:r>
        <w:rPr>
          <w:lang w:val="en-GB"/>
        </w:rPr>
        <w:t>tested and optimized at HW/SW architecture of the entity which uses the model trained at the other entity</w:t>
      </w:r>
    </w:p>
    <w:p w14:paraId="319CDC70" w14:textId="637BE9C8" w:rsidR="000A0D6A" w:rsidRDefault="000A0D6A" w:rsidP="00DF4432">
      <w:pPr>
        <w:pStyle w:val="ListParagraph"/>
        <w:numPr>
          <w:ilvl w:val="0"/>
          <w:numId w:val="26"/>
        </w:numPr>
        <w:jc w:val="both"/>
        <w:rPr>
          <w:lang w:val="en-GB"/>
        </w:rPr>
      </w:pPr>
      <w:r>
        <w:rPr>
          <w:lang w:val="en-GB"/>
        </w:rPr>
        <w:t>The exchangeable part of AE and processing related to it cannot be proprietary. For example, if UE trains AE, it should share information of decoder, dequantization, post-processing, and output type. If gNB trains AE, it should share</w:t>
      </w:r>
      <w:r w:rsidR="000D6524">
        <w:rPr>
          <w:lang w:val="en-GB"/>
        </w:rPr>
        <w:t xml:space="preserve"> information of encoder, quantization, and pre-processing. </w:t>
      </w:r>
    </w:p>
    <w:p w14:paraId="56B0DF9C" w14:textId="31173C95" w:rsidR="00D80BF1" w:rsidRPr="00D80BF1" w:rsidRDefault="000D6524" w:rsidP="00D80BF1">
      <w:pPr>
        <w:pStyle w:val="ListParagraph"/>
        <w:numPr>
          <w:ilvl w:val="0"/>
          <w:numId w:val="26"/>
        </w:numPr>
        <w:jc w:val="both"/>
        <w:rPr>
          <w:lang w:val="en-GB"/>
        </w:rPr>
      </w:pPr>
      <w:r>
        <w:rPr>
          <w:lang w:val="en-GB"/>
        </w:rPr>
        <w:t xml:space="preserve">Depending on the number and size of AI/ML models that one entity may requests from others, the inference signalling overhead can be quite high. </w:t>
      </w:r>
    </w:p>
    <w:p w14:paraId="59792AE0" w14:textId="77777777" w:rsidR="000D6524" w:rsidRDefault="000D6524" w:rsidP="003F22CB">
      <w:pPr>
        <w:jc w:val="both"/>
        <w:rPr>
          <w:lang w:val="en-GB"/>
        </w:rPr>
      </w:pPr>
    </w:p>
    <w:p w14:paraId="5C07FEB5" w14:textId="17D59558" w:rsidR="000D6524" w:rsidRPr="000D6524" w:rsidRDefault="000D6524" w:rsidP="003F22CB">
      <w:pPr>
        <w:jc w:val="both"/>
        <w:rPr>
          <w:lang w:val="en-GB"/>
        </w:rPr>
      </w:pPr>
      <w:r>
        <w:rPr>
          <w:lang w:val="en-GB"/>
        </w:rPr>
        <w:t xml:space="preserve">Since the procedure and shared information </w:t>
      </w:r>
      <w:r w:rsidR="005814C3">
        <w:rPr>
          <w:lang w:val="en-GB"/>
        </w:rPr>
        <w:t xml:space="preserve">in training </w:t>
      </w:r>
      <w:r>
        <w:rPr>
          <w:lang w:val="en-GB"/>
        </w:rPr>
        <w:t xml:space="preserve">“type </w:t>
      </w:r>
      <w:r w:rsidR="000A7A69">
        <w:rPr>
          <w:lang w:val="en-GB"/>
        </w:rPr>
        <w:t>1</w:t>
      </w:r>
      <w:r>
        <w:rPr>
          <w:lang w:val="en-GB"/>
        </w:rPr>
        <w:t>-</w:t>
      </w:r>
      <w:r w:rsidR="00F13432">
        <w:rPr>
          <w:lang w:val="en-GB"/>
        </w:rPr>
        <w:t>training</w:t>
      </w:r>
      <w:r w:rsidR="000A7A69">
        <w:rPr>
          <w:lang w:val="en-GB"/>
        </w:rPr>
        <w:t xml:space="preserve"> at</w:t>
      </w:r>
      <w:r w:rsidR="00F13432">
        <w:rPr>
          <w:lang w:val="en-GB"/>
        </w:rPr>
        <w:t xml:space="preserve"> UE”</w:t>
      </w:r>
      <w:r>
        <w:rPr>
          <w:lang w:val="en-GB"/>
        </w:rPr>
        <w:t xml:space="preserve"> and “type</w:t>
      </w:r>
      <w:r w:rsidR="000A7A69">
        <w:rPr>
          <w:lang w:val="en-GB"/>
        </w:rPr>
        <w:t xml:space="preserve"> 1</w:t>
      </w:r>
      <w:r>
        <w:rPr>
          <w:lang w:val="en-GB"/>
        </w:rPr>
        <w:t>-</w:t>
      </w:r>
      <w:r w:rsidR="00F13432">
        <w:rPr>
          <w:lang w:val="en-GB"/>
        </w:rPr>
        <w:t xml:space="preserve">training </w:t>
      </w:r>
      <w:r w:rsidR="000A7A69">
        <w:rPr>
          <w:lang w:val="en-GB"/>
        </w:rPr>
        <w:t xml:space="preserve">at </w:t>
      </w:r>
      <w:r w:rsidR="00F13432">
        <w:rPr>
          <w:lang w:val="en-GB"/>
        </w:rPr>
        <w:t>gNB”</w:t>
      </w:r>
      <w:r>
        <w:rPr>
          <w:lang w:val="en-GB"/>
        </w:rPr>
        <w:t xml:space="preserve"> are different, we believe the spec impact of each </w:t>
      </w:r>
      <w:proofErr w:type="gramStart"/>
      <w:r>
        <w:rPr>
          <w:lang w:val="en-GB"/>
        </w:rPr>
        <w:t>has to</w:t>
      </w:r>
      <w:proofErr w:type="gramEnd"/>
      <w:r>
        <w:rPr>
          <w:lang w:val="en-GB"/>
        </w:rPr>
        <w:t xml:space="preserve"> be discussed separately. Also, we note that alignment on different shared information including model format, structure, pre-/post-processing, and quantization </w:t>
      </w:r>
      <w:r w:rsidR="00F13432">
        <w:rPr>
          <w:lang w:val="en-GB"/>
        </w:rPr>
        <w:t>as well as signalling format for request, download, and upload AI/ML model</w:t>
      </w:r>
      <w:r w:rsidR="005814C3">
        <w:rPr>
          <w:lang w:val="en-GB"/>
        </w:rPr>
        <w:t>s</w:t>
      </w:r>
      <w:r w:rsidR="00F13432">
        <w:rPr>
          <w:lang w:val="en-GB"/>
        </w:rPr>
        <w:t xml:space="preserve"> is required. </w:t>
      </w:r>
    </w:p>
    <w:p w14:paraId="6C27E8AA" w14:textId="482AA51E" w:rsidR="00F13432" w:rsidRPr="00F13432" w:rsidRDefault="00F13432" w:rsidP="00F13432">
      <w:pPr>
        <w:pStyle w:val="Proposal"/>
        <w:rPr>
          <w:lang w:val="en-GB"/>
        </w:rPr>
      </w:pPr>
      <w:bookmarkStart w:id="3" w:name="_Hlk117697215"/>
      <w:r>
        <w:rPr>
          <w:lang w:val="en-GB"/>
        </w:rPr>
        <w:t xml:space="preserve">Categorize type </w:t>
      </w:r>
      <w:r w:rsidR="000A7A69">
        <w:rPr>
          <w:lang w:val="en-GB"/>
        </w:rPr>
        <w:t>1</w:t>
      </w:r>
      <w:r>
        <w:rPr>
          <w:lang w:val="en-GB"/>
        </w:rPr>
        <w:t xml:space="preserve"> training into “type </w:t>
      </w:r>
      <w:r w:rsidR="000A7A69">
        <w:rPr>
          <w:lang w:val="en-GB"/>
        </w:rPr>
        <w:t>1</w:t>
      </w:r>
      <w:r>
        <w:rPr>
          <w:lang w:val="en-GB"/>
        </w:rPr>
        <w:t xml:space="preserve">-training </w:t>
      </w:r>
      <w:r w:rsidR="00D80BF1">
        <w:rPr>
          <w:lang w:val="en-GB"/>
        </w:rPr>
        <w:t xml:space="preserve">at </w:t>
      </w:r>
      <w:r>
        <w:rPr>
          <w:lang w:val="en-GB"/>
        </w:rPr>
        <w:t xml:space="preserve">UE” and “type </w:t>
      </w:r>
      <w:r w:rsidR="000A7A69">
        <w:rPr>
          <w:lang w:val="en-GB"/>
        </w:rPr>
        <w:t>1</w:t>
      </w:r>
      <w:r>
        <w:rPr>
          <w:lang w:val="en-GB"/>
        </w:rPr>
        <w:t xml:space="preserve">-training </w:t>
      </w:r>
      <w:r w:rsidR="00D80BF1">
        <w:rPr>
          <w:lang w:val="en-GB"/>
        </w:rPr>
        <w:t xml:space="preserve">at </w:t>
      </w:r>
      <w:r>
        <w:rPr>
          <w:lang w:val="en-GB"/>
        </w:rPr>
        <w:t>gNB</w:t>
      </w:r>
      <w:proofErr w:type="gramStart"/>
      <w:r>
        <w:rPr>
          <w:lang w:val="en-GB"/>
        </w:rPr>
        <w:t>”, and</w:t>
      </w:r>
      <w:proofErr w:type="gramEnd"/>
      <w:r>
        <w:rPr>
          <w:lang w:val="en-GB"/>
        </w:rPr>
        <w:t xml:space="preserve"> discuss the spec impact on each separately</w:t>
      </w:r>
      <w:r w:rsidR="003F22CB">
        <w:rPr>
          <w:lang w:val="en-GB"/>
        </w:rPr>
        <w:t>.</w:t>
      </w:r>
      <w:r w:rsidRPr="00F13432">
        <w:rPr>
          <w:lang w:val="en-GB"/>
        </w:rPr>
        <w:t xml:space="preserve">  </w:t>
      </w:r>
    </w:p>
    <w:bookmarkEnd w:id="3"/>
    <w:p w14:paraId="708FBFD9" w14:textId="66ACDCDA" w:rsidR="0083048C" w:rsidRPr="00C24DD7" w:rsidRDefault="0083048C" w:rsidP="0083048C">
      <w:pPr>
        <w:pStyle w:val="Proposal"/>
        <w:rPr>
          <w:lang w:val="en-GB"/>
        </w:rPr>
      </w:pPr>
      <w:r w:rsidRPr="00C24DD7">
        <w:rPr>
          <w:lang w:val="en-GB"/>
        </w:rPr>
        <w:t xml:space="preserve">Discuss potential spec impact </w:t>
      </w:r>
      <w:r w:rsidR="00F13432">
        <w:rPr>
          <w:lang w:val="en-GB"/>
        </w:rPr>
        <w:t>on exchangeable part of</w:t>
      </w:r>
      <w:r w:rsidRPr="00C24DD7">
        <w:rPr>
          <w:lang w:val="en-GB"/>
        </w:rPr>
        <w:t xml:space="preserve"> model </w:t>
      </w:r>
      <w:r w:rsidR="00F13432">
        <w:rPr>
          <w:lang w:val="en-GB"/>
        </w:rPr>
        <w:t xml:space="preserve">in </w:t>
      </w:r>
      <w:r w:rsidR="000A7A69">
        <w:rPr>
          <w:lang w:val="en-GB"/>
        </w:rPr>
        <w:t xml:space="preserve">the </w:t>
      </w:r>
      <w:r w:rsidR="00F13432">
        <w:rPr>
          <w:lang w:val="en-GB"/>
        </w:rPr>
        <w:t>inference phase including:</w:t>
      </w:r>
    </w:p>
    <w:p w14:paraId="55BFE257" w14:textId="075198EA" w:rsidR="0083048C" w:rsidRPr="00C24DD7" w:rsidRDefault="00DF4432" w:rsidP="0083048C">
      <w:pPr>
        <w:pStyle w:val="Proposal"/>
        <w:numPr>
          <w:ilvl w:val="0"/>
          <w:numId w:val="19"/>
        </w:numPr>
        <w:spacing w:before="0"/>
        <w:rPr>
          <w:rStyle w:val="Strong"/>
          <w:b/>
          <w:bCs/>
        </w:rPr>
      </w:pPr>
      <w:r>
        <w:rPr>
          <w:rStyle w:val="Strong"/>
          <w:b/>
          <w:bCs/>
          <w:lang w:val="en-GB"/>
        </w:rPr>
        <w:t>M</w:t>
      </w:r>
      <w:proofErr w:type="spellStart"/>
      <w:r w:rsidRPr="00C24DD7">
        <w:rPr>
          <w:rStyle w:val="Strong"/>
          <w:b/>
          <w:bCs/>
        </w:rPr>
        <w:t>odel</w:t>
      </w:r>
      <w:proofErr w:type="spellEnd"/>
      <w:r w:rsidR="0083048C" w:rsidRPr="00C24DD7">
        <w:rPr>
          <w:rStyle w:val="Strong"/>
          <w:b/>
          <w:bCs/>
        </w:rPr>
        <w:t xml:space="preserve"> format, pre/post-processing, </w:t>
      </w:r>
      <w:r w:rsidR="00F13432">
        <w:rPr>
          <w:rStyle w:val="Strong"/>
          <w:b/>
          <w:bCs/>
        </w:rPr>
        <w:t>quantization, input/output format</w:t>
      </w:r>
      <w:r w:rsidR="0083048C" w:rsidRPr="00C24DD7">
        <w:rPr>
          <w:rStyle w:val="Strong"/>
          <w:b/>
          <w:bCs/>
        </w:rPr>
        <w:t>.</w:t>
      </w:r>
    </w:p>
    <w:p w14:paraId="3D5B0862" w14:textId="605D3060" w:rsidR="0083048C" w:rsidRPr="00C24DD7" w:rsidRDefault="0083048C" w:rsidP="0083048C">
      <w:pPr>
        <w:pStyle w:val="Proposal"/>
        <w:numPr>
          <w:ilvl w:val="0"/>
          <w:numId w:val="19"/>
        </w:numPr>
        <w:spacing w:before="0"/>
        <w:rPr>
          <w:rStyle w:val="Strong"/>
          <w:b/>
          <w:bCs/>
        </w:rPr>
      </w:pPr>
      <w:r w:rsidRPr="00C24DD7">
        <w:rPr>
          <w:rStyle w:val="Strong"/>
          <w:b/>
          <w:bCs/>
        </w:rPr>
        <w:t xml:space="preserve">Signaling format </w:t>
      </w:r>
      <w:r w:rsidR="00D80BF1">
        <w:rPr>
          <w:rStyle w:val="Strong"/>
          <w:b/>
          <w:bCs/>
        </w:rPr>
        <w:t>to</w:t>
      </w:r>
      <w:r w:rsidRPr="00C24DD7">
        <w:rPr>
          <w:rStyle w:val="Strong"/>
          <w:b/>
          <w:bCs/>
        </w:rPr>
        <w:t xml:space="preserve"> </w:t>
      </w:r>
      <w:r w:rsidR="00F13432">
        <w:rPr>
          <w:rStyle w:val="Strong"/>
          <w:b/>
          <w:bCs/>
        </w:rPr>
        <w:t>request and upload/download</w:t>
      </w:r>
      <w:r w:rsidRPr="00C24DD7">
        <w:rPr>
          <w:rStyle w:val="Strong"/>
          <w:b/>
          <w:bCs/>
        </w:rPr>
        <w:t xml:space="preserve"> </w:t>
      </w:r>
      <w:r w:rsidR="00F13432">
        <w:rPr>
          <w:rStyle w:val="Strong"/>
          <w:b/>
          <w:bCs/>
        </w:rPr>
        <w:t>exchangeable part of AI/ML model</w:t>
      </w:r>
    </w:p>
    <w:p w14:paraId="685D7D34" w14:textId="77777777" w:rsidR="0083048C" w:rsidRPr="00C24DD7" w:rsidRDefault="0083048C" w:rsidP="0083048C">
      <w:pPr>
        <w:pStyle w:val="Proposal"/>
        <w:numPr>
          <w:ilvl w:val="0"/>
          <w:numId w:val="19"/>
        </w:numPr>
        <w:spacing w:before="0"/>
        <w:rPr>
          <w:rStyle w:val="Strong"/>
          <w:b/>
          <w:bCs/>
        </w:rPr>
      </w:pPr>
      <w:r w:rsidRPr="00C24DD7">
        <w:rPr>
          <w:rStyle w:val="Strong"/>
          <w:b/>
          <w:bCs/>
        </w:rPr>
        <w:t>Related UE capability</w:t>
      </w:r>
    </w:p>
    <w:p w14:paraId="3BE60FF0" w14:textId="26B8D258" w:rsidR="0083048C" w:rsidRDefault="003F22CB" w:rsidP="005814C3">
      <w:pPr>
        <w:spacing w:before="120"/>
        <w:jc w:val="both"/>
        <w:rPr>
          <w:lang w:val="en-GB"/>
        </w:rPr>
      </w:pPr>
      <w:r>
        <w:rPr>
          <w:lang w:val="en-GB"/>
        </w:rPr>
        <w:t xml:space="preserve">During the inference phase, training entity can keep half of AI/ML model (unexchangeable) part proprietary. However, this action may cripple non-training entity in performance monitoring. For example, in training “type </w:t>
      </w:r>
      <w:r w:rsidR="000A7A69">
        <w:rPr>
          <w:lang w:val="en-GB"/>
        </w:rPr>
        <w:t>1</w:t>
      </w:r>
      <w:r>
        <w:rPr>
          <w:lang w:val="en-GB"/>
        </w:rPr>
        <w:t>-training</w:t>
      </w:r>
      <w:r w:rsidR="00032A2A">
        <w:rPr>
          <w:lang w:val="en-GB"/>
        </w:rPr>
        <w:t xml:space="preserve"> at</w:t>
      </w:r>
      <w:r>
        <w:rPr>
          <w:lang w:val="en-GB"/>
        </w:rPr>
        <w:t xml:space="preserve"> gNB”, if the gNB does not reveal the decoder part to UE, UE loses its capability of measuring CSI reconstruction accuracy. On the other hand, gNB lacks access to original estimated CSI at UE, which prohibits the performance monitoring </w:t>
      </w:r>
      <w:r w:rsidR="000A7A69">
        <w:rPr>
          <w:lang w:val="en-GB"/>
        </w:rPr>
        <w:t>using</w:t>
      </w:r>
      <w:r>
        <w:rPr>
          <w:lang w:val="en-GB"/>
        </w:rPr>
        <w:t xml:space="preserve"> NMSE and </w:t>
      </w:r>
      <w:r w:rsidR="00032A2A">
        <w:rPr>
          <w:lang w:val="en-GB"/>
        </w:rPr>
        <w:t>S</w:t>
      </w:r>
      <w:r>
        <w:rPr>
          <w:lang w:val="en-GB"/>
        </w:rPr>
        <w:t>GCS</w:t>
      </w:r>
      <w:r w:rsidR="000A7A69">
        <w:rPr>
          <w:lang w:val="en-GB"/>
        </w:rPr>
        <w:t xml:space="preserve"> intermediate</w:t>
      </w:r>
      <w:r>
        <w:rPr>
          <w:lang w:val="en-GB"/>
        </w:rPr>
        <w:t xml:space="preserve"> KPIs. Thereby, it needs to </w:t>
      </w:r>
      <w:r w:rsidR="00A50985">
        <w:rPr>
          <w:lang w:val="en-GB"/>
        </w:rPr>
        <w:t xml:space="preserve">be </w:t>
      </w:r>
      <w:r>
        <w:rPr>
          <w:lang w:val="en-GB"/>
        </w:rPr>
        <w:t xml:space="preserve">meticulously discussed if training entity reveals the entire AI/ML model for the sake of performance monitoring or not. </w:t>
      </w:r>
    </w:p>
    <w:p w14:paraId="2FA13AD1" w14:textId="333ECCA4" w:rsidR="0083048C" w:rsidRDefault="003F22CB" w:rsidP="003F22CB">
      <w:pPr>
        <w:pStyle w:val="Proposal"/>
        <w:rPr>
          <w:lang w:val="en-GB"/>
        </w:rPr>
      </w:pPr>
      <w:r>
        <w:rPr>
          <w:lang w:val="en-GB"/>
        </w:rPr>
        <w:t xml:space="preserve">Discuss sharing full AI/ML model or only </w:t>
      </w:r>
      <w:r w:rsidR="000A7A69">
        <w:rPr>
          <w:lang w:val="en-GB"/>
        </w:rPr>
        <w:t xml:space="preserve">the </w:t>
      </w:r>
      <w:r>
        <w:rPr>
          <w:lang w:val="en-GB"/>
        </w:rPr>
        <w:t>exchangeable part of AI/ML model to non-training entity for performance monitoring.</w:t>
      </w:r>
      <w:r w:rsidRPr="003F22CB">
        <w:rPr>
          <w:lang w:val="en-GB"/>
        </w:rPr>
        <w:t xml:space="preserve">  </w:t>
      </w:r>
    </w:p>
    <w:p w14:paraId="06F848F1" w14:textId="52BC6051" w:rsidR="00C24DD7" w:rsidRDefault="00C24DD7" w:rsidP="00576EA8">
      <w:pPr>
        <w:pStyle w:val="Heading4"/>
      </w:pPr>
      <w:bookmarkStart w:id="4" w:name="_Hlk117604779"/>
      <w:r w:rsidRPr="00BD4285">
        <w:t xml:space="preserve">Training </w:t>
      </w:r>
      <w:r w:rsidR="00C3299C">
        <w:t>t</w:t>
      </w:r>
      <w:r w:rsidRPr="00BD4285">
        <w:t xml:space="preserve">ype </w:t>
      </w:r>
      <w:r w:rsidR="000A7A69">
        <w:t>2</w:t>
      </w:r>
      <w:r w:rsidRPr="00BD4285">
        <w:t xml:space="preserve">: Joint </w:t>
      </w:r>
      <w:r w:rsidR="00C3299C">
        <w:t>t</w:t>
      </w:r>
      <w:r w:rsidRPr="00BD4285">
        <w:t xml:space="preserve">raining </w:t>
      </w:r>
      <w:r>
        <w:t xml:space="preserve">at </w:t>
      </w:r>
      <w:r w:rsidR="00C3299C">
        <w:t>d</w:t>
      </w:r>
      <w:r>
        <w:t xml:space="preserve">ifferent </w:t>
      </w:r>
      <w:r w:rsidR="00C3299C">
        <w:t>e</w:t>
      </w:r>
      <w:r>
        <w:t>ntities</w:t>
      </w:r>
    </w:p>
    <w:bookmarkEnd w:id="4"/>
    <w:p w14:paraId="7E12EA90" w14:textId="2856A0C6" w:rsidR="00C24DD7" w:rsidRDefault="000C3DDC" w:rsidP="00DF4432">
      <w:pPr>
        <w:pStyle w:val="ListContinue"/>
        <w:ind w:left="0"/>
        <w:jc w:val="both"/>
        <w:rPr>
          <w:lang w:val="en-GB"/>
        </w:rPr>
      </w:pPr>
      <w:r>
        <w:rPr>
          <w:lang w:val="en-GB"/>
        </w:rPr>
        <w:t xml:space="preserve">Training type </w:t>
      </w:r>
      <w:r w:rsidR="000A7A69">
        <w:rPr>
          <w:lang w:val="en-GB"/>
        </w:rPr>
        <w:t>2</w:t>
      </w:r>
      <w:r>
        <w:rPr>
          <w:lang w:val="en-GB"/>
        </w:rPr>
        <w:t xml:space="preserve"> is introduced to avoid the model exchange issues in the training type </w:t>
      </w:r>
      <w:r w:rsidR="000A7A69">
        <w:rPr>
          <w:lang w:val="en-GB"/>
        </w:rPr>
        <w:t>1</w:t>
      </w:r>
      <w:r>
        <w:rPr>
          <w:lang w:val="en-GB"/>
        </w:rPr>
        <w:t xml:space="preserve"> which breaks the proprietariness of AE and entails possible large signalling overhead in the inference phase. In training type </w:t>
      </w:r>
      <w:r w:rsidR="000A7A69">
        <w:rPr>
          <w:lang w:val="en-GB"/>
        </w:rPr>
        <w:t>2</w:t>
      </w:r>
      <w:r>
        <w:rPr>
          <w:lang w:val="en-GB"/>
        </w:rPr>
        <w:t>, UE vendors participate with their encoders, and gNB vendors participate with their decoders</w:t>
      </w:r>
      <w:r w:rsidR="00A50985">
        <w:rPr>
          <w:lang w:val="en-GB"/>
        </w:rPr>
        <w:t xml:space="preserve"> in a training session</w:t>
      </w:r>
      <w:r w:rsidR="000A7A69">
        <w:rPr>
          <w:lang w:val="en-GB"/>
        </w:rPr>
        <w:t>. UE and gNB vendors</w:t>
      </w:r>
      <w:r>
        <w:rPr>
          <w:lang w:val="en-GB"/>
        </w:rPr>
        <w:t xml:space="preserve"> jointly collaborate to train AE</w:t>
      </w:r>
      <w:r w:rsidR="000A7A69">
        <w:rPr>
          <w:lang w:val="en-GB"/>
        </w:rPr>
        <w:t>s.</w:t>
      </w:r>
      <w:r>
        <w:rPr>
          <w:lang w:val="en-GB"/>
        </w:rPr>
        <w:t xml:space="preserve"> While the training is done jointly, each entity does not exchange any part of its AI/ML model and instead it exchanges other necessary information including latent vectors and gradient vectors to complete an FP and BP loop across two or more entities. </w:t>
      </w:r>
      <w:r w:rsidR="00E1204B">
        <w:rPr>
          <w:lang w:val="en-GB"/>
        </w:rPr>
        <w:fldChar w:fldCharType="begin"/>
      </w:r>
      <w:r w:rsidR="00E1204B">
        <w:rPr>
          <w:lang w:val="en-GB"/>
        </w:rPr>
        <w:instrText xml:space="preserve"> REF _Ref117700055 \h </w:instrText>
      </w:r>
      <w:r w:rsidR="00E1204B">
        <w:rPr>
          <w:lang w:val="en-GB"/>
        </w:rPr>
      </w:r>
      <w:r w:rsidR="00E1204B">
        <w:rPr>
          <w:lang w:val="en-GB"/>
        </w:rPr>
        <w:fldChar w:fldCharType="separate"/>
      </w:r>
      <w:r w:rsidR="00E1204B">
        <w:t xml:space="preserve">Figure </w:t>
      </w:r>
      <w:r w:rsidR="00E1204B">
        <w:rPr>
          <w:noProof/>
        </w:rPr>
        <w:t>2</w:t>
      </w:r>
      <w:r w:rsidR="00E1204B">
        <w:rPr>
          <w:lang w:val="en-GB"/>
        </w:rPr>
        <w:fldChar w:fldCharType="end"/>
      </w:r>
      <w:r w:rsidR="00E1204B">
        <w:rPr>
          <w:lang w:val="en-GB"/>
        </w:rPr>
        <w:t xml:space="preserve"> shows the procedure of type </w:t>
      </w:r>
      <w:r w:rsidR="00A97D55">
        <w:rPr>
          <w:lang w:val="en-GB"/>
        </w:rPr>
        <w:t>2</w:t>
      </w:r>
      <w:r w:rsidR="00E1204B">
        <w:rPr>
          <w:lang w:val="en-GB"/>
        </w:rPr>
        <w:t xml:space="preserve"> training for a single encoder and </w:t>
      </w:r>
      <w:r w:rsidR="00A97D55">
        <w:rPr>
          <w:lang w:val="en-GB"/>
        </w:rPr>
        <w:t xml:space="preserve">a </w:t>
      </w:r>
      <w:r w:rsidR="00E1204B">
        <w:rPr>
          <w:lang w:val="en-GB"/>
        </w:rPr>
        <w:t xml:space="preserve">single decoder pair, and it shows the </w:t>
      </w:r>
      <w:r w:rsidR="00A97D55">
        <w:rPr>
          <w:lang w:val="en-GB"/>
        </w:rPr>
        <w:t>signalling</w:t>
      </w:r>
      <w:r w:rsidR="00E1204B">
        <w:rPr>
          <w:lang w:val="en-GB"/>
        </w:rPr>
        <w:t xml:space="preserve"> among encoder and decoder</w:t>
      </w:r>
      <w:r w:rsidR="00A97D55">
        <w:rPr>
          <w:lang w:val="en-GB"/>
        </w:rPr>
        <w:t xml:space="preserve"> which</w:t>
      </w:r>
      <w:r w:rsidR="00E1204B">
        <w:rPr>
          <w:lang w:val="en-GB"/>
        </w:rPr>
        <w:t xml:space="preserve"> complete</w:t>
      </w:r>
      <w:r w:rsidR="00A97D55">
        <w:rPr>
          <w:lang w:val="en-GB"/>
        </w:rPr>
        <w:t>s</w:t>
      </w:r>
      <w:r w:rsidR="00E1204B">
        <w:rPr>
          <w:lang w:val="en-GB"/>
        </w:rPr>
        <w:t xml:space="preserve"> </w:t>
      </w:r>
      <w:r w:rsidR="00A97D55">
        <w:rPr>
          <w:lang w:val="en-GB"/>
        </w:rPr>
        <w:t>the</w:t>
      </w:r>
      <w:r w:rsidR="00E1204B">
        <w:rPr>
          <w:lang w:val="en-GB"/>
        </w:rPr>
        <w:t xml:space="preserve"> FP and BP loop across two different entities (i.e., UE and gNB).</w:t>
      </w:r>
      <w:r w:rsidR="00B108EC">
        <w:rPr>
          <w:lang w:val="en-GB"/>
        </w:rPr>
        <w:t xml:space="preserve"> Simply put, a shared dataset is used by both encoder (at UE) and decoder (at gNB) for training purpose. The encoder generates the latent vectors and passes them to </w:t>
      </w:r>
      <w:r w:rsidR="00A97D55">
        <w:rPr>
          <w:lang w:val="en-GB"/>
        </w:rPr>
        <w:t xml:space="preserve">the </w:t>
      </w:r>
      <w:r w:rsidR="00B108EC">
        <w:rPr>
          <w:lang w:val="en-GB"/>
        </w:rPr>
        <w:t xml:space="preserve">decoder for CSI reconstruction. The reconstructed CSI samples will be compared to the target/label CSI samples, and loss will be calculated. The gradient of loss w.r.t. parameters will propagate through </w:t>
      </w:r>
      <w:r w:rsidR="00A97D55">
        <w:rPr>
          <w:lang w:val="en-GB"/>
        </w:rPr>
        <w:t xml:space="preserve">the </w:t>
      </w:r>
      <w:r w:rsidR="00B108EC">
        <w:rPr>
          <w:lang w:val="en-GB"/>
        </w:rPr>
        <w:t xml:space="preserve">decoder, and </w:t>
      </w:r>
      <w:r w:rsidR="00A97D55">
        <w:rPr>
          <w:lang w:val="en-GB"/>
        </w:rPr>
        <w:t xml:space="preserve">the </w:t>
      </w:r>
      <w:r w:rsidR="00B108EC">
        <w:rPr>
          <w:lang w:val="en-GB"/>
        </w:rPr>
        <w:t xml:space="preserve">decoder’s parameter will be updated accordingly. The decoder then </w:t>
      </w:r>
      <w:r w:rsidR="007D4593">
        <w:rPr>
          <w:lang w:val="en-GB"/>
        </w:rPr>
        <w:t xml:space="preserve">will </w:t>
      </w:r>
      <w:r w:rsidR="00B108EC">
        <w:rPr>
          <w:lang w:val="en-GB"/>
        </w:rPr>
        <w:t xml:space="preserve">pass the gradient vector on its input layer to the encoder, and the encoder </w:t>
      </w:r>
      <w:r w:rsidR="007D4593">
        <w:rPr>
          <w:lang w:val="en-GB"/>
        </w:rPr>
        <w:t xml:space="preserve">will </w:t>
      </w:r>
      <w:r w:rsidR="00B108EC">
        <w:rPr>
          <w:lang w:val="en-GB"/>
        </w:rPr>
        <w:t>resume BP and updat</w:t>
      </w:r>
      <w:r w:rsidR="007D4593">
        <w:rPr>
          <w:lang w:val="en-GB"/>
        </w:rPr>
        <w:t>ing</w:t>
      </w:r>
      <w:r w:rsidR="00B108EC">
        <w:rPr>
          <w:lang w:val="en-GB"/>
        </w:rPr>
        <w:t xml:space="preserve"> </w:t>
      </w:r>
      <w:r w:rsidR="007D4593">
        <w:rPr>
          <w:lang w:val="en-GB"/>
        </w:rPr>
        <w:t>learnable</w:t>
      </w:r>
      <w:r w:rsidR="00B108EC">
        <w:rPr>
          <w:lang w:val="en-GB"/>
        </w:rPr>
        <w:t xml:space="preserve"> parameter</w:t>
      </w:r>
      <w:r w:rsidR="007D4593">
        <w:rPr>
          <w:lang w:val="en-GB"/>
        </w:rPr>
        <w:t>s</w:t>
      </w:r>
      <w:r w:rsidR="00B108EC">
        <w:rPr>
          <w:lang w:val="en-GB"/>
        </w:rPr>
        <w:t>.</w:t>
      </w:r>
      <w:r w:rsidR="00C97A9B">
        <w:rPr>
          <w:lang w:val="en-GB"/>
        </w:rPr>
        <w:t xml:space="preserve"> While the encoder and decoder are proprietary, the applicable quantization/dequantization as well as format/precision of gradient vectors, latent vectors, and CSI samples may need to be aligned. </w:t>
      </w:r>
    </w:p>
    <w:p w14:paraId="58920502" w14:textId="4F5F172C" w:rsidR="00C97A9B" w:rsidRDefault="00C97A9B" w:rsidP="00C97A9B">
      <w:pPr>
        <w:pStyle w:val="Proposal"/>
        <w:rPr>
          <w:lang w:val="en-GB"/>
        </w:rPr>
      </w:pPr>
      <w:r>
        <w:rPr>
          <w:lang w:val="en-GB"/>
        </w:rPr>
        <w:t xml:space="preserve">For training type </w:t>
      </w:r>
      <w:r w:rsidR="007D4593">
        <w:rPr>
          <w:lang w:val="en-GB"/>
        </w:rPr>
        <w:t>2</w:t>
      </w:r>
      <w:r>
        <w:rPr>
          <w:lang w:val="en-GB"/>
        </w:rPr>
        <w:t xml:space="preserve">, discuss alignment of </w:t>
      </w:r>
      <w:r w:rsidRPr="00C97A9B">
        <w:rPr>
          <w:lang w:val="en-GB"/>
        </w:rPr>
        <w:t>quantization/dequantization as well as format/precision of gradient vectors, latent vectors, and CSI samples.</w:t>
      </w:r>
    </w:p>
    <w:p w14:paraId="3614E032" w14:textId="77777777" w:rsidR="00E1204B" w:rsidRDefault="00E1204B" w:rsidP="00DF4432">
      <w:pPr>
        <w:pStyle w:val="ListContinue"/>
        <w:ind w:left="0"/>
        <w:jc w:val="both"/>
        <w:rPr>
          <w:lang w:val="en-GB"/>
        </w:rPr>
      </w:pPr>
    </w:p>
    <w:p w14:paraId="09F44D02" w14:textId="7C3AFB26" w:rsidR="003F22CB" w:rsidRDefault="003F22CB" w:rsidP="003F22CB">
      <w:pPr>
        <w:pStyle w:val="ListContinue"/>
        <w:ind w:left="0"/>
        <w:rPr>
          <w:lang w:val="en-GB"/>
        </w:rPr>
      </w:pPr>
    </w:p>
    <w:p w14:paraId="5F4C9C80" w14:textId="571C0C64" w:rsidR="00DF4432" w:rsidRDefault="00DF4432" w:rsidP="00DF4432">
      <w:pPr>
        <w:pStyle w:val="ListContinue"/>
        <w:keepNext/>
        <w:ind w:left="0"/>
        <w:jc w:val="center"/>
      </w:pPr>
      <w:r w:rsidRPr="00DF4432">
        <w:rPr>
          <w:noProof/>
        </w:rPr>
        <w:drawing>
          <wp:inline distT="0" distB="0" distL="0" distR="0" wp14:anchorId="6A144D5D" wp14:editId="7D15E877">
            <wp:extent cx="3299460" cy="135380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49235" cy="1374232"/>
                    </a:xfrm>
                    <a:prstGeom prst="rect">
                      <a:avLst/>
                    </a:prstGeom>
                  </pic:spPr>
                </pic:pic>
              </a:graphicData>
            </a:graphic>
          </wp:inline>
        </w:drawing>
      </w:r>
    </w:p>
    <w:p w14:paraId="7DC1CE32" w14:textId="463CADBE" w:rsidR="003F22CB" w:rsidRDefault="00DF4432" w:rsidP="00DF4432">
      <w:pPr>
        <w:pStyle w:val="Caption"/>
        <w:jc w:val="center"/>
        <w:rPr>
          <w:lang w:val="en-GB"/>
        </w:rPr>
      </w:pPr>
      <w:bookmarkStart w:id="5" w:name="_Ref117700055"/>
      <w:r>
        <w:t xml:space="preserve">Figure </w:t>
      </w:r>
      <w:r>
        <w:fldChar w:fldCharType="begin"/>
      </w:r>
      <w:r>
        <w:instrText xml:space="preserve"> SEQ Figure \* ARABIC </w:instrText>
      </w:r>
      <w:r>
        <w:fldChar w:fldCharType="separate"/>
      </w:r>
      <w:r w:rsidR="00921569">
        <w:rPr>
          <w:noProof/>
        </w:rPr>
        <w:t>2</w:t>
      </w:r>
      <w:r>
        <w:fldChar w:fldCharType="end"/>
      </w:r>
      <w:bookmarkEnd w:id="5"/>
      <w:r>
        <w:t xml:space="preserve">: Illustration of </w:t>
      </w:r>
      <w:r w:rsidR="00A50985">
        <w:t>t</w:t>
      </w:r>
      <w:r>
        <w:t xml:space="preserve">raining type </w:t>
      </w:r>
      <w:r w:rsidR="007D4593">
        <w:t>2</w:t>
      </w:r>
      <w:r>
        <w:t xml:space="preserve"> for a single encoder and single decoder </w:t>
      </w:r>
    </w:p>
    <w:p w14:paraId="3979B465" w14:textId="0D0A4EED" w:rsidR="000C3DDC" w:rsidRDefault="000C3DDC" w:rsidP="000C3DDC">
      <w:pPr>
        <w:pStyle w:val="ListContinue"/>
        <w:ind w:left="0"/>
        <w:rPr>
          <w:lang w:val="en-GB"/>
        </w:rPr>
      </w:pPr>
    </w:p>
    <w:p w14:paraId="7B535097" w14:textId="55829DA2" w:rsidR="00C97A9B" w:rsidRDefault="00B108EC" w:rsidP="00A50985">
      <w:pPr>
        <w:pStyle w:val="ListContinue"/>
        <w:spacing w:after="240"/>
        <w:ind w:left="0"/>
        <w:jc w:val="both"/>
        <w:rPr>
          <w:lang w:val="en-GB"/>
        </w:rPr>
      </w:pPr>
      <w:r>
        <w:rPr>
          <w:lang w:val="en-GB"/>
        </w:rPr>
        <w:t xml:space="preserve">Unlike training type </w:t>
      </w:r>
      <w:r w:rsidR="007D4593">
        <w:rPr>
          <w:lang w:val="en-GB"/>
        </w:rPr>
        <w:t>1</w:t>
      </w:r>
      <w:r>
        <w:rPr>
          <w:lang w:val="en-GB"/>
        </w:rPr>
        <w:t xml:space="preserve">, in training type </w:t>
      </w:r>
      <w:r w:rsidR="007D4593">
        <w:rPr>
          <w:lang w:val="en-GB"/>
        </w:rPr>
        <w:t>2</w:t>
      </w:r>
      <w:r>
        <w:rPr>
          <w:lang w:val="en-GB"/>
        </w:rPr>
        <w:t xml:space="preserve">, the UE and gNB are not necessarily aware of detailed or type of AI/ML model structure used at the other side, and the structure of encoder and decoder may not match in type, number of layers, complexity, computational requirement, etc. For example, encoder may leverage a simple convolutional neural network (CNN) while decoder may use transformer (TF) as </w:t>
      </w:r>
      <w:r w:rsidR="007D4593">
        <w:rPr>
          <w:lang w:val="en-GB"/>
        </w:rPr>
        <w:t>its</w:t>
      </w:r>
      <w:r>
        <w:rPr>
          <w:lang w:val="en-GB"/>
        </w:rPr>
        <w:t xml:space="preserve"> core architecture. This architecture mismatch results a performance degradation compared to training type </w:t>
      </w:r>
      <w:r w:rsidR="007D4593">
        <w:rPr>
          <w:lang w:val="en-GB"/>
        </w:rPr>
        <w:t>1</w:t>
      </w:r>
      <w:r>
        <w:rPr>
          <w:lang w:val="en-GB"/>
        </w:rPr>
        <w:t xml:space="preserve"> where the training entity is implicitly responsible to train a matched architecture of encoder and decoder in its AE. In our companion contribution </w:t>
      </w:r>
      <w:r w:rsidR="00AA4622">
        <w:rPr>
          <w:lang w:val="en-GB"/>
        </w:rPr>
        <w:fldChar w:fldCharType="begin"/>
      </w:r>
      <w:r w:rsidR="00AA4622">
        <w:rPr>
          <w:lang w:val="en-GB"/>
        </w:rPr>
        <w:instrText xml:space="preserve"> REF _Ref117694506 \r \h </w:instrText>
      </w:r>
      <w:r w:rsidR="00AA4622">
        <w:rPr>
          <w:lang w:val="en-GB"/>
        </w:rPr>
      </w:r>
      <w:r w:rsidR="00AA4622">
        <w:rPr>
          <w:lang w:val="en-GB"/>
        </w:rPr>
        <w:fldChar w:fldCharType="separate"/>
      </w:r>
      <w:r w:rsidR="00AA4622">
        <w:rPr>
          <w:cs/>
          <w:lang w:val="en-GB"/>
        </w:rPr>
        <w:t>‎</w:t>
      </w:r>
      <w:r w:rsidR="00AA4622">
        <w:rPr>
          <w:lang w:val="en-GB"/>
        </w:rPr>
        <w:t>[5]</w:t>
      </w:r>
      <w:r w:rsidR="00AA4622">
        <w:rPr>
          <w:lang w:val="en-GB"/>
        </w:rPr>
        <w:fldChar w:fldCharType="end"/>
      </w:r>
      <w:r w:rsidR="00AA4622">
        <w:rPr>
          <w:lang w:val="en-GB"/>
        </w:rPr>
        <w:t xml:space="preserve">, our evaluation shows that the encoder/decoder mismatch will cause </w:t>
      </w:r>
      <w:r w:rsidR="00AA4622" w:rsidRPr="00AA4622">
        <w:rPr>
          <w:lang w:val="en-GB"/>
        </w:rPr>
        <w:t xml:space="preserve">2.23% performance </w:t>
      </w:r>
      <w:r w:rsidR="00AA4622">
        <w:rPr>
          <w:lang w:val="en-GB"/>
        </w:rPr>
        <w:t xml:space="preserve">loss for UE and </w:t>
      </w:r>
      <w:r w:rsidR="00AA4622" w:rsidRPr="00AA4622">
        <w:rPr>
          <w:lang w:val="en-GB"/>
        </w:rPr>
        <w:t>2.26%</w:t>
      </w:r>
      <w:r w:rsidR="00AA4622">
        <w:rPr>
          <w:lang w:val="en-GB"/>
        </w:rPr>
        <w:t xml:space="preserve"> performance loss</w:t>
      </w:r>
      <w:r w:rsidR="007D4593">
        <w:rPr>
          <w:lang w:val="en-GB"/>
        </w:rPr>
        <w:t xml:space="preserve"> for gNB</w:t>
      </w:r>
      <w:r w:rsidR="00AA4622" w:rsidRPr="00AA4622">
        <w:rPr>
          <w:lang w:val="en-GB"/>
        </w:rPr>
        <w:t xml:space="preserve">. </w:t>
      </w:r>
      <w:r w:rsidR="00C97A9B">
        <w:rPr>
          <w:lang w:val="en-GB"/>
        </w:rPr>
        <w:t xml:space="preserve">Despite this performance degradation, training type </w:t>
      </w:r>
      <w:r w:rsidR="007D4593">
        <w:rPr>
          <w:lang w:val="en-GB"/>
        </w:rPr>
        <w:t>2</w:t>
      </w:r>
      <w:r w:rsidR="00C97A9B">
        <w:rPr>
          <w:lang w:val="en-GB"/>
        </w:rPr>
        <w:t xml:space="preserve"> has three prominent advantages: </w:t>
      </w:r>
    </w:p>
    <w:p w14:paraId="26CBD731" w14:textId="523CB690" w:rsidR="00C97A9B" w:rsidRDefault="00C97A9B" w:rsidP="00C97A9B">
      <w:pPr>
        <w:pStyle w:val="ListContinue"/>
        <w:numPr>
          <w:ilvl w:val="0"/>
          <w:numId w:val="27"/>
        </w:numPr>
        <w:jc w:val="both"/>
        <w:rPr>
          <w:lang w:val="en-GB"/>
        </w:rPr>
      </w:pPr>
      <w:r>
        <w:rPr>
          <w:lang w:val="en-GB"/>
        </w:rPr>
        <w:t>Maintain</w:t>
      </w:r>
      <w:r w:rsidR="00B20FFB">
        <w:rPr>
          <w:lang w:val="en-GB"/>
        </w:rPr>
        <w:t>s</w:t>
      </w:r>
      <w:r>
        <w:rPr>
          <w:lang w:val="en-GB"/>
        </w:rPr>
        <w:t xml:space="preserve"> the </w:t>
      </w:r>
      <w:r w:rsidR="00B20FFB">
        <w:rPr>
          <w:lang w:val="en-GB"/>
        </w:rPr>
        <w:t>proprietariness of encoders and decoders</w:t>
      </w:r>
    </w:p>
    <w:p w14:paraId="63F4F236" w14:textId="319D5D29" w:rsidR="00B20FFB" w:rsidRDefault="00B20FFB" w:rsidP="00C97A9B">
      <w:pPr>
        <w:pStyle w:val="ListContinue"/>
        <w:numPr>
          <w:ilvl w:val="0"/>
          <w:numId w:val="27"/>
        </w:numPr>
        <w:jc w:val="both"/>
        <w:rPr>
          <w:lang w:val="en-GB"/>
        </w:rPr>
      </w:pPr>
      <w:r>
        <w:rPr>
          <w:lang w:val="en-GB"/>
        </w:rPr>
        <w:t xml:space="preserve">Naturally serves as performance upper-bound to training type </w:t>
      </w:r>
      <w:r w:rsidR="007D4593">
        <w:rPr>
          <w:lang w:val="en-GB"/>
        </w:rPr>
        <w:t>3</w:t>
      </w:r>
    </w:p>
    <w:p w14:paraId="663218CD" w14:textId="76C46158" w:rsidR="00B20FFB" w:rsidRDefault="005C0087" w:rsidP="00C97A9B">
      <w:pPr>
        <w:pStyle w:val="ListContinue"/>
        <w:numPr>
          <w:ilvl w:val="0"/>
          <w:numId w:val="27"/>
        </w:numPr>
        <w:jc w:val="both"/>
        <w:rPr>
          <w:lang w:val="en-GB"/>
        </w:rPr>
      </w:pPr>
      <w:r>
        <w:rPr>
          <w:lang w:val="en-GB"/>
        </w:rPr>
        <w:t>Much less</w:t>
      </w:r>
      <w:r w:rsidR="00B20FFB">
        <w:rPr>
          <w:lang w:val="en-GB"/>
        </w:rPr>
        <w:t xml:space="preserve"> signalling (</w:t>
      </w:r>
      <w:r>
        <w:rPr>
          <w:lang w:val="en-GB"/>
        </w:rPr>
        <w:t xml:space="preserve">over the </w:t>
      </w:r>
      <w:r w:rsidR="00B20FFB">
        <w:rPr>
          <w:lang w:val="en-GB"/>
        </w:rPr>
        <w:t>air</w:t>
      </w:r>
      <w:r>
        <w:rPr>
          <w:lang w:val="en-GB"/>
        </w:rPr>
        <w:t xml:space="preserve"> interface)</w:t>
      </w:r>
      <w:r w:rsidR="00B20FFB">
        <w:rPr>
          <w:lang w:val="en-GB"/>
        </w:rPr>
        <w:t xml:space="preserve"> overhead in </w:t>
      </w:r>
      <w:r w:rsidR="00A50985">
        <w:rPr>
          <w:lang w:val="en-GB"/>
        </w:rPr>
        <w:t xml:space="preserve">the </w:t>
      </w:r>
      <w:r w:rsidR="00B20FFB">
        <w:rPr>
          <w:lang w:val="en-GB"/>
        </w:rPr>
        <w:t xml:space="preserve">inference </w:t>
      </w:r>
      <w:r w:rsidR="00A50985">
        <w:rPr>
          <w:lang w:val="en-GB"/>
        </w:rPr>
        <w:t>phase</w:t>
      </w:r>
      <w:r w:rsidR="00B20FFB">
        <w:rPr>
          <w:lang w:val="en-GB"/>
        </w:rPr>
        <w:t xml:space="preserve"> </w:t>
      </w:r>
    </w:p>
    <w:p w14:paraId="7AC096CA" w14:textId="0DDBD6A8" w:rsidR="00B20FFB" w:rsidRDefault="00B20FFB" w:rsidP="00B20FFB">
      <w:pPr>
        <w:pStyle w:val="Heading5"/>
        <w:tabs>
          <w:tab w:val="clear" w:pos="2988"/>
        </w:tabs>
        <w:ind w:left="900" w:hanging="900"/>
      </w:pPr>
      <w:r>
        <w:t>Extension to single-encoder multi-</w:t>
      </w:r>
      <w:r w:rsidR="009C403D">
        <w:t>de</w:t>
      </w:r>
      <w:r>
        <w:t>coder setting</w:t>
      </w:r>
    </w:p>
    <w:p w14:paraId="3D06F9FF" w14:textId="051AC1D6" w:rsidR="00B20FFB" w:rsidRDefault="00C050E8" w:rsidP="009C403D">
      <w:pPr>
        <w:jc w:val="both"/>
        <w:rPr>
          <w:lang w:val="en-GB" w:eastAsia="ja-JP"/>
        </w:rPr>
      </w:pPr>
      <w:r>
        <w:rPr>
          <w:lang w:val="en-GB" w:eastAsia="ja-JP"/>
        </w:rPr>
        <w:t>T</w:t>
      </w:r>
      <w:r w:rsidR="00B20FFB">
        <w:rPr>
          <w:lang w:val="en-GB" w:eastAsia="ja-JP"/>
        </w:rPr>
        <w:t>he extension</w:t>
      </w:r>
      <w:r w:rsidR="007D4593">
        <w:rPr>
          <w:lang w:val="en-GB" w:eastAsia="ja-JP"/>
        </w:rPr>
        <w:t xml:space="preserve"> of training type 2 to single-encoder multi-decoder setting</w:t>
      </w:r>
      <w:r w:rsidR="00B20FFB">
        <w:rPr>
          <w:lang w:val="en-GB" w:eastAsia="ja-JP"/>
        </w:rPr>
        <w:t xml:space="preserve"> is </w:t>
      </w:r>
      <w:proofErr w:type="gramStart"/>
      <w:r w:rsidR="00B20FFB">
        <w:rPr>
          <w:lang w:val="en-GB" w:eastAsia="ja-JP"/>
        </w:rPr>
        <w:t>pretty straightforward</w:t>
      </w:r>
      <w:proofErr w:type="gramEnd"/>
      <w:r w:rsidR="00B20FFB">
        <w:rPr>
          <w:lang w:val="en-GB" w:eastAsia="ja-JP"/>
        </w:rPr>
        <w:t xml:space="preserve"> as the single UE (encoder) can coordinate the training/updating its parameters and triggering different decoders in a Round-Robbin fashion</w:t>
      </w:r>
      <w:r w:rsidR="009C403D">
        <w:rPr>
          <w:lang w:val="en-GB" w:eastAsia="ja-JP"/>
        </w:rPr>
        <w:t xml:space="preserve"> or at the same time</w:t>
      </w:r>
      <w:r w:rsidR="00B20FFB">
        <w:rPr>
          <w:lang w:val="en-GB" w:eastAsia="ja-JP"/>
        </w:rPr>
        <w:t xml:space="preserve">. We note that if the UE divides the training session into multiple sub-sessions and </w:t>
      </w:r>
      <w:r w:rsidR="00A50985">
        <w:rPr>
          <w:lang w:val="en-GB" w:eastAsia="ja-JP"/>
        </w:rPr>
        <w:t xml:space="preserve">sequentially </w:t>
      </w:r>
      <w:r w:rsidR="00B20FFB">
        <w:rPr>
          <w:lang w:val="en-GB" w:eastAsia="ja-JP"/>
        </w:rPr>
        <w:t>assign</w:t>
      </w:r>
      <w:r w:rsidR="00A50985">
        <w:rPr>
          <w:lang w:val="en-GB" w:eastAsia="ja-JP"/>
        </w:rPr>
        <w:t>s</w:t>
      </w:r>
      <w:r w:rsidR="00B20FFB">
        <w:rPr>
          <w:lang w:val="en-GB" w:eastAsia="ja-JP"/>
        </w:rPr>
        <w:t xml:space="preserve"> each sub-session for expos</w:t>
      </w:r>
      <w:r w:rsidR="009C403D">
        <w:rPr>
          <w:lang w:val="en-GB" w:eastAsia="ja-JP"/>
        </w:rPr>
        <w:t>ing</w:t>
      </w:r>
      <w:r w:rsidR="00B20FFB">
        <w:rPr>
          <w:lang w:val="en-GB" w:eastAsia="ja-JP"/>
        </w:rPr>
        <w:t xml:space="preserve"> itself to only one of </w:t>
      </w:r>
      <w:proofErr w:type="spellStart"/>
      <w:r w:rsidR="00B20FFB">
        <w:rPr>
          <w:lang w:val="en-GB" w:eastAsia="ja-JP"/>
        </w:rPr>
        <w:t>gNBs</w:t>
      </w:r>
      <w:proofErr w:type="spellEnd"/>
      <w:r w:rsidR="00B20FFB">
        <w:rPr>
          <w:lang w:val="en-GB" w:eastAsia="ja-JP"/>
        </w:rPr>
        <w:t xml:space="preserve"> (decoders), it finally will be biased toward the last decoder which has been expose</w:t>
      </w:r>
      <w:r w:rsidR="009C403D">
        <w:rPr>
          <w:lang w:val="en-GB" w:eastAsia="ja-JP"/>
        </w:rPr>
        <w:t>d</w:t>
      </w:r>
      <w:r w:rsidR="00B20FFB">
        <w:rPr>
          <w:lang w:val="en-GB" w:eastAsia="ja-JP"/>
        </w:rPr>
        <w:t xml:space="preserve"> to</w:t>
      </w:r>
      <w:r w:rsidR="009C403D">
        <w:rPr>
          <w:lang w:val="en-GB" w:eastAsia="ja-JP"/>
        </w:rPr>
        <w:t xml:space="preserve">. </w:t>
      </w:r>
    </w:p>
    <w:p w14:paraId="379516F6" w14:textId="3E0530CF" w:rsidR="009C403D" w:rsidRPr="00B20FFB" w:rsidRDefault="009C403D" w:rsidP="009C403D">
      <w:pPr>
        <w:pStyle w:val="Proposal"/>
        <w:rPr>
          <w:lang w:val="en-GB"/>
        </w:rPr>
      </w:pPr>
      <w:r>
        <w:rPr>
          <w:lang w:val="en-GB"/>
        </w:rPr>
        <w:t xml:space="preserve">For </w:t>
      </w:r>
      <w:r w:rsidRPr="009C403D">
        <w:rPr>
          <w:lang w:val="en-GB"/>
        </w:rPr>
        <w:t>single-encoder multi-decoder</w:t>
      </w:r>
      <w:r>
        <w:rPr>
          <w:lang w:val="en-GB"/>
        </w:rPr>
        <w:t xml:space="preserve"> setting in training type </w:t>
      </w:r>
      <w:r w:rsidR="007D4593">
        <w:rPr>
          <w:lang w:val="en-GB"/>
        </w:rPr>
        <w:t>2</w:t>
      </w:r>
      <w:r>
        <w:rPr>
          <w:lang w:val="en-GB"/>
        </w:rPr>
        <w:t xml:space="preserve">, UE </w:t>
      </w:r>
      <w:r w:rsidR="005816A5">
        <w:rPr>
          <w:lang w:val="en-GB"/>
        </w:rPr>
        <w:t>should</w:t>
      </w:r>
      <w:r>
        <w:rPr>
          <w:lang w:val="en-GB"/>
        </w:rPr>
        <w:t xml:space="preserve"> not break down the training session into multiple single-encoder single-decoder training sub-sessions</w:t>
      </w:r>
    </w:p>
    <w:p w14:paraId="1BD5BE9C" w14:textId="43A259F9" w:rsidR="000C3DDC" w:rsidRDefault="00B20FFB" w:rsidP="00B20FFB">
      <w:pPr>
        <w:pStyle w:val="Heading5"/>
        <w:tabs>
          <w:tab w:val="clear" w:pos="2988"/>
        </w:tabs>
        <w:ind w:left="900" w:hanging="900"/>
      </w:pPr>
      <w:r>
        <w:t xml:space="preserve">Extension to multi-encoder </w:t>
      </w:r>
      <w:r w:rsidR="009C403D">
        <w:t>single-decoder</w:t>
      </w:r>
      <w:r>
        <w:t xml:space="preserve"> setting </w:t>
      </w:r>
    </w:p>
    <w:p w14:paraId="6A963E4E" w14:textId="7043BF7C" w:rsidR="005457B0" w:rsidRDefault="00921569" w:rsidP="007317BA">
      <w:pPr>
        <w:pStyle w:val="ListContinue"/>
        <w:ind w:left="0"/>
        <w:jc w:val="both"/>
        <w:rPr>
          <w:lang w:val="en-GB"/>
        </w:rPr>
      </w:pPr>
      <w:r>
        <w:rPr>
          <w:lang w:val="en-GB"/>
        </w:rPr>
        <w:t xml:space="preserve">Extension of training type </w:t>
      </w:r>
      <w:r w:rsidR="007D4593">
        <w:rPr>
          <w:lang w:val="en-GB"/>
        </w:rPr>
        <w:t>2</w:t>
      </w:r>
      <w:r>
        <w:rPr>
          <w:lang w:val="en-GB"/>
        </w:rPr>
        <w:t xml:space="preserve"> to multi-encoder </w:t>
      </w:r>
      <w:r w:rsidR="00812EA8">
        <w:rPr>
          <w:lang w:val="en-GB"/>
        </w:rPr>
        <w:t>single</w:t>
      </w:r>
      <w:r>
        <w:rPr>
          <w:lang w:val="en-GB"/>
        </w:rPr>
        <w:t>-decoder scenario require</w:t>
      </w:r>
      <w:r w:rsidR="00A50985">
        <w:rPr>
          <w:lang w:val="en-GB"/>
        </w:rPr>
        <w:t>s</w:t>
      </w:r>
      <w:r>
        <w:rPr>
          <w:lang w:val="en-GB"/>
        </w:rPr>
        <w:t xml:space="preserve"> more provisions depending </w:t>
      </w:r>
      <w:r w:rsidR="007D4593">
        <w:rPr>
          <w:lang w:val="en-GB"/>
        </w:rPr>
        <w:t xml:space="preserve">on data ownership and </w:t>
      </w:r>
      <w:r>
        <w:rPr>
          <w:lang w:val="en-GB"/>
        </w:rPr>
        <w:t>inter-vendor</w:t>
      </w:r>
      <w:r w:rsidR="007D4593">
        <w:rPr>
          <w:lang w:val="en-GB"/>
        </w:rPr>
        <w:t xml:space="preserve"> learning/update schedule</w:t>
      </w:r>
      <w:r>
        <w:rPr>
          <w:lang w:val="en-GB"/>
        </w:rPr>
        <w:t xml:space="preserve">. </w:t>
      </w:r>
      <w:r w:rsidR="007D4593">
        <w:rPr>
          <w:lang w:val="en-GB"/>
        </w:rPr>
        <w:t xml:space="preserve">From data ownership point of view, two cases </w:t>
      </w:r>
      <w:r w:rsidR="00A50985">
        <w:rPr>
          <w:lang w:val="en-GB"/>
        </w:rPr>
        <w:t>can</w:t>
      </w:r>
      <w:r w:rsidR="007D4593">
        <w:rPr>
          <w:lang w:val="en-GB"/>
        </w:rPr>
        <w:t xml:space="preserve"> be imagined</w:t>
      </w:r>
      <w:r w:rsidR="005457B0">
        <w:rPr>
          <w:lang w:val="en-GB"/>
        </w:rPr>
        <w:t>, common/shared dataset and UE-specific datasets</w:t>
      </w:r>
      <w:r w:rsidR="00267F11">
        <w:rPr>
          <w:lang w:val="en-GB"/>
        </w:rPr>
        <w:t>.</w:t>
      </w:r>
      <w:r w:rsidR="005457B0">
        <w:rPr>
          <w:lang w:val="en-GB"/>
        </w:rPr>
        <w:t xml:space="preserve"> With common dataset, all UEs and the gNB have access to the same CSI samples to generate the latent vectors and calculate CSI reconstruction loss. Using UE-specific datasets, each UE vendor does not share its CSI sample with other UE </w:t>
      </w:r>
      <w:r w:rsidR="00347B17">
        <w:rPr>
          <w:lang w:val="en-GB"/>
        </w:rPr>
        <w:t>vendors,</w:t>
      </w:r>
      <w:r w:rsidR="005457B0">
        <w:rPr>
          <w:lang w:val="en-GB"/>
        </w:rPr>
        <w:t xml:space="preserve"> and it may share the CSI sample (with desired type, e.g., eigenvectors or raw CSI) with the gNB to make gNB able to calculate the CSI reconstruction loss. In this sense, if vendors use UE-specific datasets, the type of </w:t>
      </w:r>
      <w:r w:rsidR="00C050E8">
        <w:rPr>
          <w:lang w:val="en-GB"/>
        </w:rPr>
        <w:t>target</w:t>
      </w:r>
      <w:r w:rsidR="005457B0">
        <w:rPr>
          <w:lang w:val="en-GB"/>
        </w:rPr>
        <w:t xml:space="preserve"> CSI (shared with gNB) should be aligned among UE vendors. </w:t>
      </w:r>
    </w:p>
    <w:p w14:paraId="1F00B5B4" w14:textId="443C0122" w:rsidR="005457B0" w:rsidRDefault="005457B0" w:rsidP="005457B0">
      <w:pPr>
        <w:pStyle w:val="Proposal"/>
        <w:rPr>
          <w:lang w:val="en-GB"/>
        </w:rPr>
      </w:pPr>
      <w:r w:rsidRPr="005457B0">
        <w:rPr>
          <w:lang w:val="en-GB"/>
        </w:rPr>
        <w:t xml:space="preserve">In </w:t>
      </w:r>
      <w:r>
        <w:rPr>
          <w:lang w:val="en-GB"/>
        </w:rPr>
        <w:t>training type 2 for multi-encoder setting</w:t>
      </w:r>
      <w:r w:rsidRPr="005457B0">
        <w:rPr>
          <w:lang w:val="en-GB"/>
        </w:rPr>
        <w:t xml:space="preserve">, </w:t>
      </w:r>
      <w:r>
        <w:rPr>
          <w:lang w:val="en-GB"/>
        </w:rPr>
        <w:t xml:space="preserve">if </w:t>
      </w:r>
      <w:r w:rsidRPr="005457B0">
        <w:rPr>
          <w:lang w:val="en-GB"/>
        </w:rPr>
        <w:t>UE-specific datasets</w:t>
      </w:r>
      <w:r>
        <w:rPr>
          <w:lang w:val="en-GB"/>
        </w:rPr>
        <w:t xml:space="preserve"> are used</w:t>
      </w:r>
      <w:r w:rsidRPr="005457B0">
        <w:rPr>
          <w:lang w:val="en-GB"/>
        </w:rPr>
        <w:t xml:space="preserve">, the type of </w:t>
      </w:r>
      <w:r w:rsidR="00C050E8">
        <w:rPr>
          <w:lang w:val="en-GB"/>
        </w:rPr>
        <w:t>target</w:t>
      </w:r>
      <w:r w:rsidRPr="005457B0">
        <w:rPr>
          <w:lang w:val="en-GB"/>
        </w:rPr>
        <w:t xml:space="preserve"> CSI should be aligned among UE vendors.</w:t>
      </w:r>
    </w:p>
    <w:p w14:paraId="170B4512" w14:textId="77777777" w:rsidR="005457B0" w:rsidRDefault="005457B0" w:rsidP="007317BA">
      <w:pPr>
        <w:pStyle w:val="ListContinue"/>
        <w:ind w:left="0"/>
        <w:jc w:val="both"/>
        <w:rPr>
          <w:lang w:val="en-GB"/>
        </w:rPr>
      </w:pPr>
    </w:p>
    <w:p w14:paraId="1E32E8C5" w14:textId="150B37A0" w:rsidR="00267F11" w:rsidRDefault="005457B0" w:rsidP="00347B17">
      <w:pPr>
        <w:pStyle w:val="ListContinue"/>
        <w:spacing w:after="240"/>
        <w:ind w:left="0"/>
        <w:jc w:val="both"/>
        <w:rPr>
          <w:lang w:val="en-GB"/>
        </w:rPr>
      </w:pPr>
      <w:r>
        <w:rPr>
          <w:lang w:val="en-GB"/>
        </w:rPr>
        <w:t>F</w:t>
      </w:r>
      <w:r w:rsidR="00347B17">
        <w:rPr>
          <w:lang w:val="en-GB"/>
        </w:rPr>
        <w:t>rom</w:t>
      </w:r>
      <w:r>
        <w:rPr>
          <w:lang w:val="en-GB"/>
        </w:rPr>
        <w:t xml:space="preserve"> learning</w:t>
      </w:r>
      <w:r w:rsidR="00347B17">
        <w:rPr>
          <w:lang w:val="en-GB"/>
        </w:rPr>
        <w:t>/update</w:t>
      </w:r>
      <w:r>
        <w:rPr>
          <w:lang w:val="en-GB"/>
        </w:rPr>
        <w:t xml:space="preserve"> scheduling perspective, three major cases with different levels of coordination can be implemented: </w:t>
      </w:r>
      <w:proofErr w:type="spellStart"/>
      <w:r>
        <w:rPr>
          <w:lang w:val="en-GB"/>
        </w:rPr>
        <w:t>i</w:t>
      </w:r>
      <w:proofErr w:type="spellEnd"/>
      <w:r>
        <w:rPr>
          <w:lang w:val="en-GB"/>
        </w:rPr>
        <w:t xml:space="preserve">) </w:t>
      </w:r>
      <w:bookmarkStart w:id="6" w:name="_Hlk118465786"/>
      <w:r>
        <w:rPr>
          <w:lang w:val="en-GB"/>
        </w:rPr>
        <w:t xml:space="preserve">concurrent </w:t>
      </w:r>
      <w:r w:rsidR="00347B17">
        <w:rPr>
          <w:lang w:val="en-GB"/>
        </w:rPr>
        <w:t>update scheduling</w:t>
      </w:r>
      <w:bookmarkEnd w:id="6"/>
      <w:r w:rsidR="00347B17">
        <w:rPr>
          <w:lang w:val="en-GB"/>
        </w:rPr>
        <w:t>, ii) alternating update scheduling, and iii) sequential update scheduling.</w:t>
      </w:r>
    </w:p>
    <w:p w14:paraId="04C04F68" w14:textId="77777777" w:rsidR="00347B17" w:rsidRDefault="00347B17" w:rsidP="00347B17">
      <w:pPr>
        <w:pStyle w:val="ListContinue"/>
        <w:spacing w:before="120"/>
        <w:ind w:left="0"/>
        <w:jc w:val="both"/>
        <w:rPr>
          <w:lang w:val="en-GB"/>
        </w:rPr>
      </w:pPr>
      <w:r>
        <w:rPr>
          <w:b/>
          <w:bCs/>
          <w:i/>
          <w:iCs/>
          <w:lang w:val="en-GB"/>
        </w:rPr>
        <w:t>C</w:t>
      </w:r>
      <w:r w:rsidRPr="00347B17">
        <w:rPr>
          <w:b/>
          <w:bCs/>
          <w:i/>
          <w:iCs/>
          <w:lang w:val="en-GB"/>
        </w:rPr>
        <w:t>oncurrent update scheduling</w:t>
      </w:r>
      <w:r>
        <w:rPr>
          <w:lang w:val="en-GB"/>
        </w:rPr>
        <w:t xml:space="preserve">: In this case, for each parameters’ update at UEs’ encoders and gNB’s decoder, a batch (minibatch) of CSI data samples can flow through encoders and the decoder. As the CSI </w:t>
      </w:r>
      <w:r>
        <w:rPr>
          <w:lang w:val="en-GB"/>
        </w:rPr>
        <w:lastRenderedPageBreak/>
        <w:t xml:space="preserve">samples in the batches are shared with the gNB, gNB </w:t>
      </w:r>
      <w:proofErr w:type="gramStart"/>
      <w:r>
        <w:rPr>
          <w:lang w:val="en-GB"/>
        </w:rPr>
        <w:t>is able to</w:t>
      </w:r>
      <w:proofErr w:type="gramEnd"/>
      <w:r>
        <w:rPr>
          <w:lang w:val="en-GB"/>
        </w:rPr>
        <w:t xml:space="preserve"> calculate the joint loss accumulated from all CSI reconstructions and initiate BP. The procedure is shown in </w:t>
      </w:r>
      <w:r>
        <w:rPr>
          <w:lang w:val="en-GB"/>
        </w:rPr>
        <w:fldChar w:fldCharType="begin"/>
      </w:r>
      <w:r>
        <w:rPr>
          <w:lang w:val="en-GB"/>
        </w:rPr>
        <w:instrText xml:space="preserve"> REF _Ref117764901 \h </w:instrText>
      </w:r>
      <w:r>
        <w:rPr>
          <w:lang w:val="en-GB"/>
        </w:rPr>
      </w:r>
      <w:r>
        <w:rPr>
          <w:lang w:val="en-GB"/>
        </w:rPr>
        <w:fldChar w:fldCharType="separate"/>
      </w:r>
      <w:r>
        <w:t xml:space="preserve">Figure </w:t>
      </w:r>
      <w:r>
        <w:rPr>
          <w:noProof/>
        </w:rPr>
        <w:t>3</w:t>
      </w:r>
      <w:r>
        <w:rPr>
          <w:lang w:val="en-GB"/>
        </w:rPr>
        <w:fldChar w:fldCharType="end"/>
      </w:r>
      <w:r>
        <w:rPr>
          <w:lang w:val="en-GB"/>
        </w:rPr>
        <w:t xml:space="preserve">. </w:t>
      </w:r>
    </w:p>
    <w:p w14:paraId="67A01E89" w14:textId="77777777" w:rsidR="00347B17" w:rsidRDefault="00347B17" w:rsidP="007317BA">
      <w:pPr>
        <w:pStyle w:val="ListContinue"/>
        <w:ind w:left="0"/>
        <w:jc w:val="both"/>
        <w:rPr>
          <w:lang w:val="en-GB"/>
        </w:rPr>
      </w:pPr>
    </w:p>
    <w:p w14:paraId="2291DB54" w14:textId="38978CA9" w:rsidR="00C43397" w:rsidRDefault="00347B17" w:rsidP="007751CB">
      <w:pPr>
        <w:pStyle w:val="ListContinue"/>
        <w:ind w:left="0"/>
        <w:jc w:val="center"/>
        <w:rPr>
          <w:lang w:val="en-GB"/>
        </w:rPr>
      </w:pPr>
      <w:r w:rsidRPr="00347B17">
        <w:rPr>
          <w:noProof/>
          <w:lang w:val="en-GB"/>
        </w:rPr>
        <w:drawing>
          <wp:inline distT="0" distB="0" distL="0" distR="0" wp14:anchorId="4DE8004F" wp14:editId="0FF2F442">
            <wp:extent cx="4953000" cy="16659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8009" cy="1677677"/>
                    </a:xfrm>
                    <a:prstGeom prst="rect">
                      <a:avLst/>
                    </a:prstGeom>
                  </pic:spPr>
                </pic:pic>
              </a:graphicData>
            </a:graphic>
          </wp:inline>
        </w:drawing>
      </w:r>
    </w:p>
    <w:p w14:paraId="571590E3" w14:textId="4A58D631" w:rsidR="00C43397" w:rsidRDefault="00C43397" w:rsidP="00347B17">
      <w:pPr>
        <w:pStyle w:val="Caption"/>
        <w:spacing w:before="0"/>
        <w:jc w:val="center"/>
        <w:rPr>
          <w:lang w:val="en-GB"/>
        </w:rPr>
      </w:pPr>
      <w:bookmarkStart w:id="7" w:name="_Ref117764901"/>
      <w:r>
        <w:t xml:space="preserve">Figure </w:t>
      </w:r>
      <w:r>
        <w:fldChar w:fldCharType="begin"/>
      </w:r>
      <w:r>
        <w:instrText xml:space="preserve"> SEQ Figure \* ARABIC </w:instrText>
      </w:r>
      <w:r>
        <w:fldChar w:fldCharType="separate"/>
      </w:r>
      <w:r>
        <w:rPr>
          <w:noProof/>
        </w:rPr>
        <w:t>3</w:t>
      </w:r>
      <w:r>
        <w:fldChar w:fldCharType="end"/>
      </w:r>
      <w:bookmarkEnd w:id="7"/>
      <w:r>
        <w:t xml:space="preserve">: </w:t>
      </w:r>
      <w:r w:rsidR="00347B17">
        <w:t>C</w:t>
      </w:r>
      <w:r w:rsidR="00347B17" w:rsidRPr="00347B17">
        <w:t xml:space="preserve">oncurrent update scheduling </w:t>
      </w:r>
      <w:r>
        <w:t xml:space="preserve">in multi-encoder single-decoder setting for training type </w:t>
      </w:r>
      <w:r w:rsidR="00611169">
        <w:t>2</w:t>
      </w:r>
    </w:p>
    <w:p w14:paraId="756C54C6" w14:textId="77777777" w:rsidR="00267F11" w:rsidRPr="00267F11" w:rsidRDefault="00267F11" w:rsidP="007317BA">
      <w:pPr>
        <w:pStyle w:val="ListContinue"/>
        <w:ind w:left="0"/>
        <w:jc w:val="both"/>
        <w:rPr>
          <w:sz w:val="6"/>
          <w:szCs w:val="8"/>
          <w:lang w:val="en-GB"/>
        </w:rPr>
      </w:pPr>
    </w:p>
    <w:p w14:paraId="057B0638" w14:textId="25D936B4" w:rsidR="00347B17" w:rsidRDefault="00347B17" w:rsidP="00347B17">
      <w:pPr>
        <w:pStyle w:val="ListContinue"/>
        <w:spacing w:before="120" w:after="360"/>
        <w:ind w:left="0"/>
        <w:jc w:val="both"/>
        <w:rPr>
          <w:lang w:val="en-GB"/>
        </w:rPr>
      </w:pPr>
      <w:r>
        <w:rPr>
          <w:b/>
          <w:bCs/>
          <w:i/>
          <w:iCs/>
          <w:lang w:val="en-GB"/>
        </w:rPr>
        <w:t>A</w:t>
      </w:r>
      <w:r w:rsidRPr="00347B17">
        <w:rPr>
          <w:b/>
          <w:bCs/>
          <w:i/>
          <w:iCs/>
          <w:lang w:val="en-GB"/>
        </w:rPr>
        <w:t>lternating update scheduling</w:t>
      </w:r>
      <w:r>
        <w:rPr>
          <w:lang w:val="en-GB"/>
        </w:rPr>
        <w:t xml:space="preserve">: </w:t>
      </w:r>
      <w:r w:rsidR="00024F74">
        <w:rPr>
          <w:lang w:val="en-GB"/>
        </w:rPr>
        <w:t xml:space="preserve">Coordinating concurrent update may not be feasible due to alignment in size of batch, defining an appropriate joint loss, etc. In this case, </w:t>
      </w:r>
      <w:r>
        <w:rPr>
          <w:lang w:val="en-GB"/>
        </w:rPr>
        <w:t xml:space="preserve">UE vendors can </w:t>
      </w:r>
      <w:r w:rsidR="00024F74">
        <w:rPr>
          <w:lang w:val="en-GB"/>
        </w:rPr>
        <w:t xml:space="preserve">individually </w:t>
      </w:r>
      <w:r>
        <w:rPr>
          <w:lang w:val="en-GB"/>
        </w:rPr>
        <w:t>trigger FP and BP using a batch or multiple batches of their specific CSI samples in a</w:t>
      </w:r>
      <w:r w:rsidR="00024F74">
        <w:rPr>
          <w:lang w:val="en-GB"/>
        </w:rPr>
        <w:t>n alternating pattern to maintain the fairness of their exposure to the common decoder</w:t>
      </w:r>
      <w:r>
        <w:rPr>
          <w:lang w:val="en-GB" w:eastAsia="ja-JP"/>
        </w:rPr>
        <w:t xml:space="preserve">. This training style is shown in </w:t>
      </w:r>
      <w:r>
        <w:rPr>
          <w:lang w:val="en-GB" w:eastAsia="ja-JP"/>
        </w:rPr>
        <w:fldChar w:fldCharType="begin"/>
      </w:r>
      <w:r>
        <w:rPr>
          <w:lang w:val="en-GB" w:eastAsia="ja-JP"/>
        </w:rPr>
        <w:instrText xml:space="preserve"> REF _Ref117765679 \h </w:instrText>
      </w:r>
      <w:r>
        <w:rPr>
          <w:lang w:val="en-GB" w:eastAsia="ja-JP"/>
        </w:rPr>
      </w:r>
      <w:r>
        <w:rPr>
          <w:lang w:val="en-GB" w:eastAsia="ja-JP"/>
        </w:rPr>
        <w:fldChar w:fldCharType="separate"/>
      </w:r>
      <w:r>
        <w:t xml:space="preserve">Figure </w:t>
      </w:r>
      <w:r>
        <w:rPr>
          <w:noProof/>
        </w:rPr>
        <w:t>4</w:t>
      </w:r>
      <w:r>
        <w:rPr>
          <w:lang w:val="en-GB" w:eastAsia="ja-JP"/>
        </w:rPr>
        <w:fldChar w:fldCharType="end"/>
      </w:r>
      <w:r>
        <w:rPr>
          <w:lang w:val="en-GB" w:eastAsia="ja-JP"/>
        </w:rPr>
        <w:t xml:space="preserve">, where one parameters’ update (FP and BP) using a batch at UE vendor A is followed by a parameters’ update at UE vendor B, and these </w:t>
      </w:r>
      <w:r w:rsidR="00434181">
        <w:rPr>
          <w:lang w:val="en-GB" w:eastAsia="ja-JP"/>
        </w:rPr>
        <w:t>alternating</w:t>
      </w:r>
      <w:r>
        <w:rPr>
          <w:lang w:val="en-GB" w:eastAsia="ja-JP"/>
        </w:rPr>
        <w:t xml:space="preserve"> updates last till the end of </w:t>
      </w:r>
      <w:r w:rsidR="00434181">
        <w:rPr>
          <w:lang w:val="en-GB" w:eastAsia="ja-JP"/>
        </w:rPr>
        <w:t xml:space="preserve">the </w:t>
      </w:r>
      <w:r>
        <w:rPr>
          <w:lang w:val="en-GB" w:eastAsia="ja-JP"/>
        </w:rPr>
        <w:t xml:space="preserve">training session. </w:t>
      </w:r>
      <w:r w:rsidR="00024F74">
        <w:rPr>
          <w:lang w:val="en-GB" w:eastAsia="ja-JP"/>
        </w:rPr>
        <w:t xml:space="preserve">However, the inter-vendor synchronization is required at the UE side to not interfere parameter updates of each other. </w:t>
      </w:r>
    </w:p>
    <w:p w14:paraId="2B14C013" w14:textId="583B1917" w:rsidR="00267F11" w:rsidRDefault="00267F11" w:rsidP="007317BA">
      <w:pPr>
        <w:pStyle w:val="ListContinue"/>
        <w:ind w:left="0"/>
        <w:jc w:val="both"/>
        <w:rPr>
          <w:lang w:val="en-GB"/>
        </w:rPr>
      </w:pPr>
    </w:p>
    <w:p w14:paraId="2DC61AE1" w14:textId="77777777" w:rsidR="00C43397" w:rsidRDefault="00C43397" w:rsidP="00C43397">
      <w:pPr>
        <w:pStyle w:val="ListContinue"/>
        <w:keepNext/>
        <w:ind w:left="0"/>
        <w:jc w:val="center"/>
      </w:pPr>
      <w:r w:rsidRPr="00A244D5">
        <w:rPr>
          <w:noProof/>
          <w:lang w:val="en-GB"/>
        </w:rPr>
        <w:drawing>
          <wp:inline distT="0" distB="0" distL="0" distR="0" wp14:anchorId="7822C68B" wp14:editId="6927C0C0">
            <wp:extent cx="5356860" cy="1496075"/>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9178" cy="1527443"/>
                    </a:xfrm>
                    <a:prstGeom prst="rect">
                      <a:avLst/>
                    </a:prstGeom>
                  </pic:spPr>
                </pic:pic>
              </a:graphicData>
            </a:graphic>
          </wp:inline>
        </w:drawing>
      </w:r>
    </w:p>
    <w:p w14:paraId="2401E7B5" w14:textId="0E31F2C4" w:rsidR="00C43397" w:rsidRDefault="00C43397" w:rsidP="00C43397">
      <w:pPr>
        <w:pStyle w:val="Caption"/>
        <w:jc w:val="center"/>
        <w:rPr>
          <w:lang w:val="en-GB"/>
        </w:rPr>
      </w:pPr>
      <w:bookmarkStart w:id="8" w:name="_Ref117765679"/>
      <w:r>
        <w:t xml:space="preserve">Figure </w:t>
      </w:r>
      <w:r>
        <w:fldChar w:fldCharType="begin"/>
      </w:r>
      <w:r>
        <w:instrText xml:space="preserve"> SEQ Figure \* ARABIC </w:instrText>
      </w:r>
      <w:r>
        <w:fldChar w:fldCharType="separate"/>
      </w:r>
      <w:r>
        <w:rPr>
          <w:noProof/>
        </w:rPr>
        <w:t>4</w:t>
      </w:r>
      <w:r>
        <w:fldChar w:fldCharType="end"/>
      </w:r>
      <w:bookmarkEnd w:id="8"/>
      <w:r>
        <w:t xml:space="preserve">: </w:t>
      </w:r>
      <w:r w:rsidR="00611169" w:rsidRPr="00611169">
        <w:t xml:space="preserve">Alternating update scheduling </w:t>
      </w:r>
      <w:r w:rsidRPr="00466672">
        <w:t xml:space="preserve">in multi-encoder single-decoder setting for training type </w:t>
      </w:r>
      <w:r w:rsidR="00611169">
        <w:t>2</w:t>
      </w:r>
    </w:p>
    <w:p w14:paraId="49045813" w14:textId="3A96A1B2" w:rsidR="00267F11" w:rsidRDefault="00086B79" w:rsidP="00B0744E">
      <w:pPr>
        <w:pStyle w:val="ListContinue"/>
        <w:ind w:left="0"/>
        <w:jc w:val="both"/>
        <w:rPr>
          <w:lang w:val="en-GB"/>
        </w:rPr>
      </w:pPr>
      <w:r>
        <w:rPr>
          <w:b/>
          <w:bCs/>
          <w:i/>
          <w:iCs/>
          <w:lang w:val="en-GB"/>
        </w:rPr>
        <w:t>S</w:t>
      </w:r>
      <w:r w:rsidR="00024F74" w:rsidRPr="00024F74">
        <w:rPr>
          <w:b/>
          <w:bCs/>
          <w:i/>
          <w:iCs/>
          <w:lang w:val="en-GB"/>
        </w:rPr>
        <w:t>equential update scheduling</w:t>
      </w:r>
      <w:r w:rsidR="00024F74">
        <w:rPr>
          <w:b/>
          <w:bCs/>
          <w:i/>
          <w:iCs/>
          <w:lang w:val="en-GB"/>
        </w:rPr>
        <w:t>:</w:t>
      </w:r>
      <w:r w:rsidR="00267F11">
        <w:rPr>
          <w:lang w:val="en-GB"/>
        </w:rPr>
        <w:t xml:space="preserve"> </w:t>
      </w:r>
      <w:r w:rsidR="00C43397">
        <w:rPr>
          <w:lang w:val="en-GB"/>
        </w:rPr>
        <w:t xml:space="preserve">If </w:t>
      </w:r>
      <w:r w:rsidR="00024F74">
        <w:rPr>
          <w:lang w:val="en-GB"/>
        </w:rPr>
        <w:t>concurrent or alternating update scheduling</w:t>
      </w:r>
      <w:r w:rsidR="00C43397">
        <w:rPr>
          <w:lang w:val="en-GB"/>
        </w:rPr>
        <w:t xml:space="preserve"> among UE vendors is not reachable/preferred, the training session can be divided into multiple sub-sessions during each of which one UE vendor uses its dataset</w:t>
      </w:r>
      <w:r w:rsidR="00024F74">
        <w:rPr>
          <w:lang w:val="en-GB"/>
        </w:rPr>
        <w:t xml:space="preserve"> (shared or </w:t>
      </w:r>
      <w:r w:rsidR="00611169">
        <w:rPr>
          <w:lang w:val="en-GB"/>
        </w:rPr>
        <w:t>specific</w:t>
      </w:r>
      <w:r w:rsidR="00024F74">
        <w:rPr>
          <w:lang w:val="en-GB"/>
        </w:rPr>
        <w:t>)</w:t>
      </w:r>
      <w:r w:rsidR="00C43397">
        <w:rPr>
          <w:lang w:val="en-GB"/>
        </w:rPr>
        <w:t xml:space="preserve"> for training purpose as shown in </w:t>
      </w:r>
      <w:r w:rsidR="00DE554E">
        <w:rPr>
          <w:lang w:val="en-GB"/>
        </w:rPr>
        <w:fldChar w:fldCharType="begin"/>
      </w:r>
      <w:r w:rsidR="00DE554E">
        <w:rPr>
          <w:lang w:val="en-GB"/>
        </w:rPr>
        <w:instrText xml:space="preserve"> REF _Ref117766811 \h </w:instrText>
      </w:r>
      <w:r w:rsidR="00DE554E">
        <w:rPr>
          <w:lang w:val="en-GB"/>
        </w:rPr>
      </w:r>
      <w:r w:rsidR="00DE554E">
        <w:rPr>
          <w:lang w:val="en-GB"/>
        </w:rPr>
        <w:fldChar w:fldCharType="separate"/>
      </w:r>
      <w:r w:rsidR="00DE554E">
        <w:t xml:space="preserve">Figure </w:t>
      </w:r>
      <w:r w:rsidR="00DE554E">
        <w:rPr>
          <w:noProof/>
        </w:rPr>
        <w:t>5</w:t>
      </w:r>
      <w:r w:rsidR="00DE554E">
        <w:rPr>
          <w:lang w:val="en-GB"/>
        </w:rPr>
        <w:fldChar w:fldCharType="end"/>
      </w:r>
      <w:r w:rsidR="00DE554E">
        <w:rPr>
          <w:lang w:val="en-GB"/>
        </w:rPr>
        <w:t xml:space="preserve">. </w:t>
      </w:r>
      <w:r w:rsidR="00B0744E">
        <w:rPr>
          <w:lang w:val="en-GB"/>
        </w:rPr>
        <w:t>While the synchronization requirement is almost rectified in this case, gNB vendor needs additional provisions to maintain its performance with the UE vendors which it has been exposed to them during initial sub-sessions.</w:t>
      </w:r>
    </w:p>
    <w:p w14:paraId="60FE82C0" w14:textId="1EEADFE3" w:rsidR="00024F74" w:rsidRDefault="00024F74" w:rsidP="00B0744E">
      <w:pPr>
        <w:pStyle w:val="ListContinue"/>
        <w:ind w:left="0"/>
        <w:jc w:val="both"/>
        <w:rPr>
          <w:lang w:val="en-GB"/>
        </w:rPr>
      </w:pPr>
    </w:p>
    <w:p w14:paraId="78A19E3F" w14:textId="77777777" w:rsidR="00024F74" w:rsidRDefault="00024F74" w:rsidP="00024F74">
      <w:pPr>
        <w:pStyle w:val="ListContinue"/>
        <w:keepNext/>
        <w:ind w:left="0"/>
        <w:jc w:val="center"/>
      </w:pPr>
      <w:r w:rsidRPr="00A244D5">
        <w:rPr>
          <w:noProof/>
          <w:lang w:val="en-GB"/>
        </w:rPr>
        <w:drawing>
          <wp:inline distT="0" distB="0" distL="0" distR="0" wp14:anchorId="2EC25EF9" wp14:editId="71C23E03">
            <wp:extent cx="5509260" cy="1834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17750" cy="1837532"/>
                    </a:xfrm>
                    <a:prstGeom prst="rect">
                      <a:avLst/>
                    </a:prstGeom>
                  </pic:spPr>
                </pic:pic>
              </a:graphicData>
            </a:graphic>
          </wp:inline>
        </w:drawing>
      </w:r>
    </w:p>
    <w:p w14:paraId="6B40C494" w14:textId="3DEA3165" w:rsidR="00024F74" w:rsidRDefault="00024F74" w:rsidP="00024F74">
      <w:pPr>
        <w:pStyle w:val="Caption"/>
        <w:jc w:val="center"/>
        <w:rPr>
          <w:lang w:val="en-GB"/>
        </w:rPr>
      </w:pPr>
      <w:bookmarkStart w:id="9" w:name="_Ref117766811"/>
      <w:r>
        <w:t xml:space="preserve">Figure </w:t>
      </w:r>
      <w:r>
        <w:fldChar w:fldCharType="begin"/>
      </w:r>
      <w:r>
        <w:instrText xml:space="preserve"> SEQ Figure \* ARABIC </w:instrText>
      </w:r>
      <w:r>
        <w:fldChar w:fldCharType="separate"/>
      </w:r>
      <w:r>
        <w:rPr>
          <w:noProof/>
        </w:rPr>
        <w:t>5</w:t>
      </w:r>
      <w:r>
        <w:fldChar w:fldCharType="end"/>
      </w:r>
      <w:bookmarkEnd w:id="9"/>
      <w:r>
        <w:t xml:space="preserve">: </w:t>
      </w:r>
      <w:r w:rsidR="00611169" w:rsidRPr="00611169">
        <w:t xml:space="preserve">Alternating update </w:t>
      </w:r>
      <w:r w:rsidR="00AD5E55" w:rsidRPr="00611169">
        <w:t>scheduling</w:t>
      </w:r>
      <w:r w:rsidR="00AD5E55" w:rsidRPr="0053260E">
        <w:t xml:space="preserve"> in</w:t>
      </w:r>
      <w:r w:rsidRPr="0053260E">
        <w:t xml:space="preserve"> multi-encoder single-decoder setting for training type </w:t>
      </w:r>
      <w:r w:rsidR="00434181">
        <w:t>2</w:t>
      </w:r>
    </w:p>
    <w:p w14:paraId="258B1FD9" w14:textId="29E1FA02" w:rsidR="00611169" w:rsidRDefault="00611169" w:rsidP="00611169">
      <w:pPr>
        <w:pStyle w:val="Proposal"/>
        <w:rPr>
          <w:lang w:val="en-GB"/>
        </w:rPr>
      </w:pPr>
      <w:r>
        <w:rPr>
          <w:lang w:val="en-GB"/>
        </w:rPr>
        <w:lastRenderedPageBreak/>
        <w:t xml:space="preserve">Discuss feasibility </w:t>
      </w:r>
      <w:r w:rsidR="00434181">
        <w:rPr>
          <w:lang w:val="en-GB"/>
        </w:rPr>
        <w:t xml:space="preserve">of </w:t>
      </w:r>
      <w:r>
        <w:rPr>
          <w:lang w:val="en-GB"/>
        </w:rPr>
        <w:t>synchronization/alignment required for different update scheduling in training type 2.</w:t>
      </w:r>
    </w:p>
    <w:p w14:paraId="01118F90" w14:textId="143EED23" w:rsidR="00611169" w:rsidRDefault="00611169" w:rsidP="00B0744E">
      <w:pPr>
        <w:pStyle w:val="ListContinue"/>
        <w:ind w:left="0"/>
        <w:jc w:val="both"/>
        <w:rPr>
          <w:lang w:val="en-GB"/>
        </w:rPr>
      </w:pPr>
      <w:r>
        <w:rPr>
          <w:lang w:val="en-GB"/>
        </w:rPr>
        <w:t xml:space="preserve">Another possible issue in multi-encoder setting is unintentional bias created by a UE-vendor such as excessive size of its dataset compared to the others, abnormal statistics of some datasets, unfair loss functions, etc. For example, consider gNB is using </w:t>
      </w:r>
      <w:r w:rsidR="00056E53">
        <w:rPr>
          <w:lang w:val="en-GB"/>
        </w:rPr>
        <w:t xml:space="preserve">MSE function and dataset from a certain </w:t>
      </w:r>
      <w:r w:rsidR="00086B79">
        <w:rPr>
          <w:lang w:val="en-GB"/>
        </w:rPr>
        <w:t>UE</w:t>
      </w:r>
      <w:r w:rsidR="00056E53">
        <w:rPr>
          <w:lang w:val="en-GB"/>
        </w:rPr>
        <w:t xml:space="preserve"> has samples with large values. Probably, gNB will be tempted to minimize loss function with focusing on large-valued samples and give up on </w:t>
      </w:r>
      <w:r w:rsidR="00434181">
        <w:rPr>
          <w:lang w:val="en-GB"/>
        </w:rPr>
        <w:t xml:space="preserve">the </w:t>
      </w:r>
      <w:r w:rsidR="00056E53">
        <w:rPr>
          <w:lang w:val="en-GB"/>
        </w:rPr>
        <w:t>rest. As another example consider the case</w:t>
      </w:r>
      <w:r w:rsidR="009B1BD3">
        <w:rPr>
          <w:lang w:val="en-GB"/>
        </w:rPr>
        <w:t xml:space="preserve"> where</w:t>
      </w:r>
      <w:r w:rsidR="00056E53">
        <w:rPr>
          <w:lang w:val="en-GB"/>
        </w:rPr>
        <w:t xml:space="preserve"> one UE bombards gNB with its excessively large dataset.  If the underlying distribution of those CSI samples is different from CSI samples of other UEs, the </w:t>
      </w:r>
      <w:r w:rsidR="009B1BD3">
        <w:rPr>
          <w:lang w:val="en-GB"/>
        </w:rPr>
        <w:t xml:space="preserve">gNB again trains a decoder that may not properly work for UEs with smaller datasets. As such, even if the UE vendors leverage UE-specific datasets, </w:t>
      </w:r>
      <w:bookmarkStart w:id="10" w:name="_Hlk118471965"/>
      <w:r w:rsidR="009B1BD3">
        <w:rPr>
          <w:lang w:val="en-GB"/>
        </w:rPr>
        <w:t>sharing information on training-related parameters such as size of datasets, statistics of datasets, training loss, update schedule</w:t>
      </w:r>
      <w:bookmarkEnd w:id="10"/>
      <w:r w:rsidR="009B1BD3">
        <w:rPr>
          <w:lang w:val="en-GB"/>
        </w:rPr>
        <w:t xml:space="preserve">, etc. is helpful to </w:t>
      </w:r>
      <w:r w:rsidR="00434181">
        <w:rPr>
          <w:lang w:val="en-GB"/>
        </w:rPr>
        <w:t>assure</w:t>
      </w:r>
      <w:r w:rsidR="009B1BD3">
        <w:rPr>
          <w:lang w:val="en-GB"/>
        </w:rPr>
        <w:t xml:space="preserve"> UE vendors about fairness of training sessions they </w:t>
      </w:r>
      <w:r w:rsidR="00434181">
        <w:rPr>
          <w:lang w:val="en-GB"/>
        </w:rPr>
        <w:t>are</w:t>
      </w:r>
      <w:r w:rsidR="009B1BD3">
        <w:rPr>
          <w:lang w:val="en-GB"/>
        </w:rPr>
        <w:t xml:space="preserve"> involved into.</w:t>
      </w:r>
    </w:p>
    <w:p w14:paraId="68B7D4A4" w14:textId="466A6E80" w:rsidR="009B1BD3" w:rsidRDefault="009B1BD3" w:rsidP="009B1BD3">
      <w:pPr>
        <w:pStyle w:val="Proposal"/>
        <w:rPr>
          <w:lang w:val="en-GB"/>
        </w:rPr>
      </w:pPr>
      <w:r>
        <w:rPr>
          <w:lang w:val="en-GB"/>
        </w:rPr>
        <w:t>If UE-specific datasets are used for multi-encoder training, consider sharing</w:t>
      </w:r>
      <w:r w:rsidRPr="009B1BD3">
        <w:rPr>
          <w:lang w:val="en-GB"/>
        </w:rPr>
        <w:t xml:space="preserve"> information on training-related parameters such as size of datasets, statistics of datasets, training loss, </w:t>
      </w:r>
      <w:r>
        <w:rPr>
          <w:lang w:val="en-GB"/>
        </w:rPr>
        <w:t xml:space="preserve">and </w:t>
      </w:r>
      <w:r w:rsidRPr="009B1BD3">
        <w:rPr>
          <w:lang w:val="en-GB"/>
        </w:rPr>
        <w:t>update schedule</w:t>
      </w:r>
      <w:r>
        <w:rPr>
          <w:lang w:val="en-GB"/>
        </w:rPr>
        <w:t>.</w:t>
      </w:r>
    </w:p>
    <w:p w14:paraId="359B88DC" w14:textId="5F63571B" w:rsidR="00B0744E" w:rsidRDefault="00B0744E" w:rsidP="00B0744E">
      <w:pPr>
        <w:pStyle w:val="ListContinue"/>
        <w:ind w:left="0"/>
        <w:jc w:val="both"/>
        <w:rPr>
          <w:lang w:val="en-GB"/>
        </w:rPr>
      </w:pPr>
      <w:r>
        <w:rPr>
          <w:lang w:val="en-GB"/>
        </w:rPr>
        <w:t xml:space="preserve">In brief, the major advantage of training type </w:t>
      </w:r>
      <w:r w:rsidR="00611169">
        <w:rPr>
          <w:lang w:val="en-GB"/>
        </w:rPr>
        <w:t>2</w:t>
      </w:r>
      <w:r>
        <w:rPr>
          <w:lang w:val="en-GB"/>
        </w:rPr>
        <w:t xml:space="preserve"> is enhancing the performance of unmatched encoder-decoder pair (as a single AE) in the inference phase by exposing them to each other in the training phase. The costs of this enhancement are frequent inter-vendor information exchange (e.g., latent vectors and gradient vectors) and the need for possible inter-vendor </w:t>
      </w:r>
      <w:r w:rsidR="00611169">
        <w:rPr>
          <w:lang w:val="en-GB"/>
        </w:rPr>
        <w:t>coordination</w:t>
      </w:r>
      <w:r>
        <w:rPr>
          <w:lang w:val="en-GB"/>
        </w:rPr>
        <w:t xml:space="preserve">. </w:t>
      </w:r>
    </w:p>
    <w:p w14:paraId="36BD8C2D" w14:textId="6B8C6B70" w:rsidR="00C24DD7" w:rsidRDefault="00C24DD7" w:rsidP="00576EA8">
      <w:pPr>
        <w:pStyle w:val="Heading4"/>
      </w:pPr>
      <w:r>
        <w:t xml:space="preserve">Training </w:t>
      </w:r>
      <w:r w:rsidR="00C3299C">
        <w:t>t</w:t>
      </w:r>
      <w:r>
        <w:t xml:space="preserve">ype </w:t>
      </w:r>
      <w:r w:rsidR="009B1BD3">
        <w:t>3</w:t>
      </w:r>
      <w:r>
        <w:t xml:space="preserve">: </w:t>
      </w:r>
      <w:r w:rsidR="00C3299C">
        <w:t>S</w:t>
      </w:r>
      <w:r>
        <w:t xml:space="preserve">equential </w:t>
      </w:r>
      <w:r w:rsidR="00C3299C">
        <w:t>s</w:t>
      </w:r>
      <w:r>
        <w:t xml:space="preserve">eparate </w:t>
      </w:r>
      <w:r w:rsidR="00C3299C">
        <w:t>t</w:t>
      </w:r>
      <w:r>
        <w:t xml:space="preserve">raining </w:t>
      </w:r>
    </w:p>
    <w:p w14:paraId="3F31750A" w14:textId="4E0BF263" w:rsidR="00576EA8" w:rsidRDefault="007751CB" w:rsidP="009B1BD3">
      <w:pPr>
        <w:jc w:val="both"/>
        <w:rPr>
          <w:lang w:val="en-GB" w:eastAsia="ja-JP"/>
        </w:rPr>
      </w:pPr>
      <w:r>
        <w:rPr>
          <w:lang w:val="en-GB" w:eastAsia="ja-JP"/>
        </w:rPr>
        <w:t xml:space="preserve">Training type </w:t>
      </w:r>
      <w:r w:rsidR="009B1BD3">
        <w:rPr>
          <w:lang w:val="en-GB" w:eastAsia="ja-JP"/>
        </w:rPr>
        <w:t>3</w:t>
      </w:r>
      <w:r>
        <w:rPr>
          <w:lang w:val="en-GB" w:eastAsia="ja-JP"/>
        </w:rPr>
        <w:t xml:space="preserve"> relaxes the </w:t>
      </w:r>
      <w:r w:rsidR="009B1BD3">
        <w:rPr>
          <w:lang w:val="en-GB" w:eastAsia="ja-JP"/>
        </w:rPr>
        <w:t>coordination</w:t>
      </w:r>
      <w:r>
        <w:rPr>
          <w:lang w:val="en-GB" w:eastAsia="ja-JP"/>
        </w:rPr>
        <w:t xml:space="preserve"> requirements of training type </w:t>
      </w:r>
      <w:r w:rsidR="009B1BD3">
        <w:rPr>
          <w:lang w:val="en-GB" w:eastAsia="ja-JP"/>
        </w:rPr>
        <w:t>2</w:t>
      </w:r>
      <w:r>
        <w:rPr>
          <w:lang w:val="en-GB" w:eastAsia="ja-JP"/>
        </w:rPr>
        <w:t xml:space="preserve"> by offering a sequential separate training at UE and gNB sides. In this training type, either </w:t>
      </w:r>
      <w:proofErr w:type="spellStart"/>
      <w:r>
        <w:rPr>
          <w:lang w:val="en-GB" w:eastAsia="ja-JP"/>
        </w:rPr>
        <w:t>gNBs</w:t>
      </w:r>
      <w:proofErr w:type="spellEnd"/>
      <w:r>
        <w:rPr>
          <w:lang w:val="en-GB" w:eastAsia="ja-JP"/>
        </w:rPr>
        <w:t>’ decoders or UEs’ encoders will be trained first, and then other part</w:t>
      </w:r>
      <w:r w:rsidR="00434181">
        <w:rPr>
          <w:lang w:val="en-GB" w:eastAsia="ja-JP"/>
        </w:rPr>
        <w:t>ies</w:t>
      </w:r>
      <w:r>
        <w:rPr>
          <w:lang w:val="en-GB" w:eastAsia="ja-JP"/>
        </w:rPr>
        <w:t xml:space="preserve"> will train </w:t>
      </w:r>
      <w:r w:rsidR="00434181">
        <w:rPr>
          <w:lang w:val="en-GB" w:eastAsia="ja-JP"/>
        </w:rPr>
        <w:t>their</w:t>
      </w:r>
      <w:r>
        <w:rPr>
          <w:lang w:val="en-GB" w:eastAsia="ja-JP"/>
        </w:rPr>
        <w:t xml:space="preserve"> corresponding part of AE</w:t>
      </w:r>
      <w:r w:rsidR="00434181">
        <w:rPr>
          <w:lang w:val="en-GB" w:eastAsia="ja-JP"/>
        </w:rPr>
        <w:t>s</w:t>
      </w:r>
      <w:r>
        <w:rPr>
          <w:lang w:val="en-GB" w:eastAsia="ja-JP"/>
        </w:rPr>
        <w:t xml:space="preserve"> accordingly. Based on possible order of training, the training type </w:t>
      </w:r>
      <w:r w:rsidR="009B1BD3">
        <w:rPr>
          <w:lang w:val="en-GB" w:eastAsia="ja-JP"/>
        </w:rPr>
        <w:t>3</w:t>
      </w:r>
      <w:r>
        <w:rPr>
          <w:lang w:val="en-GB" w:eastAsia="ja-JP"/>
        </w:rPr>
        <w:t xml:space="preserve"> has two categories: UE-first separate training and gNB-first</w:t>
      </w:r>
      <w:r w:rsidR="003E4FF8">
        <w:rPr>
          <w:lang w:val="en-GB" w:eastAsia="ja-JP"/>
        </w:rPr>
        <w:t xml:space="preserve"> separate training. A simple implementation of sequential</w:t>
      </w:r>
      <w:r>
        <w:rPr>
          <w:lang w:val="en-GB" w:eastAsia="ja-JP"/>
        </w:rPr>
        <w:t xml:space="preserve"> separate training </w:t>
      </w:r>
      <w:r w:rsidR="003E4FF8">
        <w:rPr>
          <w:lang w:val="en-GB" w:eastAsia="ja-JP"/>
        </w:rPr>
        <w:t>is</w:t>
      </w:r>
      <w:r>
        <w:rPr>
          <w:lang w:val="en-GB" w:eastAsia="ja-JP"/>
        </w:rPr>
        <w:t xml:space="preserve"> described in the following for the most general setting where </w:t>
      </w:r>
      <w:r w:rsidR="006D6C95">
        <w:rPr>
          <w:lang w:val="en-GB" w:eastAsia="ja-JP"/>
        </w:rPr>
        <w:t>multiple</w:t>
      </w:r>
      <w:r>
        <w:rPr>
          <w:lang w:val="en-GB" w:eastAsia="ja-JP"/>
        </w:rPr>
        <w:t xml:space="preserve"> </w:t>
      </w:r>
      <w:r w:rsidR="009B1BD3">
        <w:rPr>
          <w:lang w:val="en-GB" w:eastAsia="ja-JP"/>
        </w:rPr>
        <w:t xml:space="preserve">encoders (at </w:t>
      </w:r>
      <w:r>
        <w:rPr>
          <w:lang w:val="en-GB" w:eastAsia="ja-JP"/>
        </w:rPr>
        <w:t>UEs</w:t>
      </w:r>
      <w:r w:rsidR="009B1BD3">
        <w:rPr>
          <w:lang w:val="en-GB" w:eastAsia="ja-JP"/>
        </w:rPr>
        <w:t>)</w:t>
      </w:r>
      <w:r>
        <w:rPr>
          <w:lang w:val="en-GB" w:eastAsia="ja-JP"/>
        </w:rPr>
        <w:t xml:space="preserve"> and </w:t>
      </w:r>
      <w:r w:rsidR="006D6C95">
        <w:rPr>
          <w:lang w:val="en-GB" w:eastAsia="ja-JP"/>
        </w:rPr>
        <w:t>multiple</w:t>
      </w:r>
      <w:r w:rsidR="009B1BD3">
        <w:rPr>
          <w:lang w:val="en-GB" w:eastAsia="ja-JP"/>
        </w:rPr>
        <w:t xml:space="preserve"> decoders (at</w:t>
      </w:r>
      <w:r>
        <w:rPr>
          <w:lang w:val="en-GB" w:eastAsia="ja-JP"/>
        </w:rPr>
        <w:t xml:space="preserve"> </w:t>
      </w:r>
      <w:proofErr w:type="spellStart"/>
      <w:r>
        <w:rPr>
          <w:lang w:val="en-GB" w:eastAsia="ja-JP"/>
        </w:rPr>
        <w:t>gNBs</w:t>
      </w:r>
      <w:proofErr w:type="spellEnd"/>
      <w:r w:rsidR="009B1BD3">
        <w:rPr>
          <w:lang w:val="en-GB" w:eastAsia="ja-JP"/>
        </w:rPr>
        <w:t>)</w:t>
      </w:r>
      <w:r>
        <w:rPr>
          <w:lang w:val="en-GB" w:eastAsia="ja-JP"/>
        </w:rPr>
        <w:t xml:space="preserve"> are trained in a single training session.</w:t>
      </w:r>
    </w:p>
    <w:p w14:paraId="5787AF45" w14:textId="387554D9" w:rsidR="007751CB" w:rsidRDefault="007751CB" w:rsidP="003E4FF8">
      <w:pPr>
        <w:jc w:val="both"/>
        <w:rPr>
          <w:lang w:val="en-GB" w:eastAsia="ja-JP"/>
        </w:rPr>
      </w:pPr>
      <w:r w:rsidRPr="003E4FF8">
        <w:rPr>
          <w:b/>
          <w:bCs/>
          <w:i/>
          <w:iCs/>
          <w:lang w:val="en-GB" w:eastAsia="ja-JP"/>
        </w:rPr>
        <w:t>UE-first separate training</w:t>
      </w:r>
      <w:r w:rsidRPr="007751CB">
        <w:rPr>
          <w:b/>
          <w:bCs/>
          <w:lang w:val="en-GB" w:eastAsia="ja-JP"/>
        </w:rPr>
        <w:t>:</w:t>
      </w:r>
      <w:r>
        <w:rPr>
          <w:lang w:val="en-GB" w:eastAsia="ja-JP"/>
        </w:rPr>
        <w:t xml:space="preserve"> </w:t>
      </w:r>
      <w:r w:rsidR="003E4FF8">
        <w:rPr>
          <w:lang w:val="en-GB" w:eastAsia="ja-JP"/>
        </w:rPr>
        <w:t>An example implementation of</w:t>
      </w:r>
      <w:r>
        <w:rPr>
          <w:lang w:val="en-GB" w:eastAsia="ja-JP"/>
        </w:rPr>
        <w:t xml:space="preserve"> UE-first separate training</w:t>
      </w:r>
      <w:r w:rsidR="003E4FF8">
        <w:rPr>
          <w:lang w:val="en-GB" w:eastAsia="ja-JP"/>
        </w:rPr>
        <w:t xml:space="preserve"> may entail the following steps in order:</w:t>
      </w:r>
    </w:p>
    <w:p w14:paraId="36336416" w14:textId="0A0F3DB2" w:rsidR="003E4FF8" w:rsidRPr="006D6C95" w:rsidRDefault="006D6C95" w:rsidP="006D6C95">
      <w:pPr>
        <w:ind w:left="360"/>
        <w:jc w:val="both"/>
        <w:rPr>
          <w:lang w:val="en-GB" w:eastAsia="ja-JP"/>
        </w:rPr>
      </w:pPr>
      <w:r w:rsidRPr="006D6C95">
        <w:rPr>
          <w:i/>
          <w:iCs/>
          <w:lang w:val="en-GB" w:eastAsia="ja-JP"/>
        </w:rPr>
        <w:t>Step 1:</w:t>
      </w:r>
      <w:r w:rsidRPr="006D6C95">
        <w:rPr>
          <w:lang w:val="en-GB" w:eastAsia="ja-JP"/>
        </w:rPr>
        <w:t xml:space="preserve"> </w:t>
      </w:r>
      <w:r w:rsidR="003E4FF8" w:rsidRPr="006D6C95">
        <w:rPr>
          <w:lang w:val="en-GB" w:eastAsia="ja-JP"/>
        </w:rPr>
        <w:t xml:space="preserve">Each UE leverages training type </w:t>
      </w:r>
      <w:r w:rsidR="009B1BD3">
        <w:rPr>
          <w:lang w:val="en-GB" w:eastAsia="ja-JP"/>
        </w:rPr>
        <w:t>1</w:t>
      </w:r>
      <w:r w:rsidR="003E4FF8" w:rsidRPr="006D6C95">
        <w:rPr>
          <w:lang w:val="en-GB" w:eastAsia="ja-JP"/>
        </w:rPr>
        <w:t xml:space="preserve"> to train an AE</w:t>
      </w:r>
    </w:p>
    <w:p w14:paraId="1957E0CF" w14:textId="30E0AC9A" w:rsidR="003E4FF8" w:rsidRPr="006D6C95" w:rsidRDefault="006D6C95" w:rsidP="006D6C95">
      <w:pPr>
        <w:ind w:left="360"/>
        <w:jc w:val="both"/>
        <w:rPr>
          <w:lang w:val="en-GB" w:eastAsia="ja-JP"/>
        </w:rPr>
      </w:pPr>
      <w:r w:rsidRPr="006D6C95">
        <w:rPr>
          <w:i/>
          <w:iCs/>
          <w:lang w:val="en-GB" w:eastAsia="ja-JP"/>
        </w:rPr>
        <w:t>Step 2:</w:t>
      </w:r>
      <w:r w:rsidRPr="006D6C95">
        <w:rPr>
          <w:lang w:val="en-GB" w:eastAsia="ja-JP"/>
        </w:rPr>
        <w:t xml:space="preserve"> </w:t>
      </w:r>
      <w:r w:rsidR="003E4FF8" w:rsidRPr="006D6C95">
        <w:rPr>
          <w:lang w:val="en-GB" w:eastAsia="ja-JP"/>
        </w:rPr>
        <w:t>Each UE use</w:t>
      </w:r>
      <w:r w:rsidRPr="006D6C95">
        <w:rPr>
          <w:lang w:val="en-GB" w:eastAsia="ja-JP"/>
        </w:rPr>
        <w:t>s</w:t>
      </w:r>
      <w:r w:rsidR="003E4FF8" w:rsidRPr="006D6C95">
        <w:rPr>
          <w:lang w:val="en-GB" w:eastAsia="ja-JP"/>
        </w:rPr>
        <w:t xml:space="preserve"> its trained encoder </w:t>
      </w:r>
      <w:r w:rsidR="00434181">
        <w:rPr>
          <w:lang w:val="en-GB" w:eastAsia="ja-JP"/>
        </w:rPr>
        <w:t>on</w:t>
      </w:r>
      <w:r w:rsidR="003E4FF8" w:rsidRPr="006D6C95">
        <w:rPr>
          <w:lang w:val="en-GB" w:eastAsia="ja-JP"/>
        </w:rPr>
        <w:t xml:space="preserve"> an alignment dataset and generates latent vectors</w:t>
      </w:r>
    </w:p>
    <w:p w14:paraId="22718A2D" w14:textId="0E78227F" w:rsidR="003E4FF8" w:rsidRPr="006D6C95" w:rsidRDefault="006D6C95" w:rsidP="006D6C95">
      <w:pPr>
        <w:ind w:left="360"/>
        <w:jc w:val="both"/>
        <w:rPr>
          <w:lang w:val="en-GB" w:eastAsia="ja-JP"/>
        </w:rPr>
      </w:pPr>
      <w:r w:rsidRPr="006D6C95">
        <w:rPr>
          <w:i/>
          <w:iCs/>
          <w:lang w:val="en-GB" w:eastAsia="ja-JP"/>
        </w:rPr>
        <w:t>Step 3:</w:t>
      </w:r>
      <w:r w:rsidRPr="006D6C95">
        <w:rPr>
          <w:lang w:val="en-GB" w:eastAsia="ja-JP"/>
        </w:rPr>
        <w:t xml:space="preserve"> </w:t>
      </w:r>
      <w:r w:rsidR="003E4FF8" w:rsidRPr="006D6C95">
        <w:rPr>
          <w:lang w:val="en-GB" w:eastAsia="ja-JP"/>
        </w:rPr>
        <w:t>UEs provide compound dataset</w:t>
      </w:r>
      <w:r w:rsidRPr="006D6C95">
        <w:rPr>
          <w:lang w:val="en-GB" w:eastAsia="ja-JP"/>
        </w:rPr>
        <w:t>s</w:t>
      </w:r>
      <w:r w:rsidR="003E4FF8" w:rsidRPr="006D6C95">
        <w:rPr>
          <w:lang w:val="en-GB" w:eastAsia="ja-JP"/>
        </w:rPr>
        <w:t xml:space="preserve"> including CSI samples and corresponding latent vectors to </w:t>
      </w:r>
      <w:proofErr w:type="spellStart"/>
      <w:r w:rsidR="003E4FF8" w:rsidRPr="006D6C95">
        <w:rPr>
          <w:lang w:val="en-GB" w:eastAsia="ja-JP"/>
        </w:rPr>
        <w:t>gNBs</w:t>
      </w:r>
      <w:proofErr w:type="spellEnd"/>
    </w:p>
    <w:p w14:paraId="06AD2B3B" w14:textId="16F68CD0" w:rsidR="003E4FF8" w:rsidRPr="006D6C95" w:rsidRDefault="006D6C95" w:rsidP="006D6C95">
      <w:pPr>
        <w:ind w:left="360"/>
        <w:jc w:val="both"/>
        <w:rPr>
          <w:lang w:val="en-GB" w:eastAsia="ja-JP"/>
        </w:rPr>
      </w:pPr>
      <w:r w:rsidRPr="006D6C95">
        <w:rPr>
          <w:i/>
          <w:iCs/>
          <w:lang w:val="en-GB" w:eastAsia="ja-JP"/>
        </w:rPr>
        <w:t>Step 4:</w:t>
      </w:r>
      <w:r w:rsidRPr="006D6C95">
        <w:rPr>
          <w:lang w:val="en-GB" w:eastAsia="ja-JP"/>
        </w:rPr>
        <w:t xml:space="preserve"> </w:t>
      </w:r>
      <w:proofErr w:type="spellStart"/>
      <w:r w:rsidR="003E4FF8" w:rsidRPr="006D6C95">
        <w:rPr>
          <w:lang w:val="en-GB" w:eastAsia="ja-JP"/>
        </w:rPr>
        <w:t>gNBs</w:t>
      </w:r>
      <w:proofErr w:type="spellEnd"/>
      <w:r w:rsidR="003E4FF8" w:rsidRPr="006D6C95">
        <w:rPr>
          <w:lang w:val="en-GB" w:eastAsia="ja-JP"/>
        </w:rPr>
        <w:t xml:space="preserve"> collect compound datasets from all UEs and train their decoders.</w:t>
      </w:r>
    </w:p>
    <w:p w14:paraId="77417709" w14:textId="77777777" w:rsidR="009B1BD3" w:rsidRDefault="009B1BD3" w:rsidP="003E4FF8">
      <w:pPr>
        <w:jc w:val="both"/>
        <w:rPr>
          <w:b/>
          <w:bCs/>
          <w:i/>
          <w:iCs/>
          <w:lang w:val="en-GB" w:eastAsia="ja-JP"/>
        </w:rPr>
      </w:pPr>
    </w:p>
    <w:p w14:paraId="146FE5F1" w14:textId="05BE7955" w:rsidR="003E4FF8" w:rsidRDefault="003E4FF8" w:rsidP="003E4FF8">
      <w:pPr>
        <w:jc w:val="both"/>
        <w:rPr>
          <w:lang w:val="en-GB" w:eastAsia="ja-JP"/>
        </w:rPr>
      </w:pPr>
      <w:r>
        <w:rPr>
          <w:b/>
          <w:bCs/>
          <w:i/>
          <w:iCs/>
          <w:lang w:val="en-GB" w:eastAsia="ja-JP"/>
        </w:rPr>
        <w:t>gNB</w:t>
      </w:r>
      <w:r w:rsidRPr="003E4FF8">
        <w:rPr>
          <w:b/>
          <w:bCs/>
          <w:i/>
          <w:iCs/>
          <w:lang w:val="en-GB" w:eastAsia="ja-JP"/>
        </w:rPr>
        <w:t>-first separate training</w:t>
      </w:r>
      <w:r w:rsidRPr="007751CB">
        <w:rPr>
          <w:b/>
          <w:bCs/>
          <w:lang w:val="en-GB" w:eastAsia="ja-JP"/>
        </w:rPr>
        <w:t>:</w:t>
      </w:r>
      <w:r>
        <w:rPr>
          <w:lang w:val="en-GB" w:eastAsia="ja-JP"/>
        </w:rPr>
        <w:t xml:space="preserve"> An example implementation of gNB-first separate training may entail the following steps in order:</w:t>
      </w:r>
    </w:p>
    <w:p w14:paraId="23D50B2B" w14:textId="2424208C" w:rsidR="003E4FF8" w:rsidRPr="006D6C95" w:rsidRDefault="006D6C95" w:rsidP="006D6C95">
      <w:pPr>
        <w:ind w:left="450" w:hanging="90"/>
        <w:jc w:val="both"/>
        <w:rPr>
          <w:lang w:val="en-GB" w:eastAsia="ja-JP"/>
        </w:rPr>
      </w:pPr>
      <w:r w:rsidRPr="006D6C95">
        <w:rPr>
          <w:i/>
          <w:iCs/>
          <w:lang w:val="en-GB" w:eastAsia="ja-JP"/>
        </w:rPr>
        <w:t>Step 1:</w:t>
      </w:r>
      <w:r w:rsidRPr="006D6C95">
        <w:rPr>
          <w:lang w:val="en-GB" w:eastAsia="ja-JP"/>
        </w:rPr>
        <w:t xml:space="preserve"> </w:t>
      </w:r>
      <w:r w:rsidR="003E4FF8" w:rsidRPr="006D6C95">
        <w:rPr>
          <w:lang w:val="en-GB" w:eastAsia="ja-JP"/>
        </w:rPr>
        <w:t xml:space="preserve">Each </w:t>
      </w:r>
      <w:r w:rsidRPr="006D6C95">
        <w:rPr>
          <w:lang w:val="en-GB" w:eastAsia="ja-JP"/>
        </w:rPr>
        <w:t>gNB</w:t>
      </w:r>
      <w:r w:rsidR="003E4FF8" w:rsidRPr="006D6C95">
        <w:rPr>
          <w:lang w:val="en-GB" w:eastAsia="ja-JP"/>
        </w:rPr>
        <w:t xml:space="preserve"> leverages training type I to train an AE</w:t>
      </w:r>
    </w:p>
    <w:p w14:paraId="3F1A4870" w14:textId="194F468F" w:rsidR="003E4FF8" w:rsidRPr="006D6C95" w:rsidRDefault="006D6C95" w:rsidP="006D6C95">
      <w:pPr>
        <w:ind w:left="450" w:hanging="90"/>
        <w:jc w:val="both"/>
        <w:rPr>
          <w:lang w:val="en-GB" w:eastAsia="ja-JP"/>
        </w:rPr>
      </w:pPr>
      <w:r w:rsidRPr="006D6C95">
        <w:rPr>
          <w:i/>
          <w:iCs/>
          <w:lang w:val="en-GB" w:eastAsia="ja-JP"/>
        </w:rPr>
        <w:t>Step 2:</w:t>
      </w:r>
      <w:r w:rsidRPr="006D6C95">
        <w:rPr>
          <w:lang w:val="en-GB" w:eastAsia="ja-JP"/>
        </w:rPr>
        <w:t xml:space="preserve"> </w:t>
      </w:r>
      <w:r w:rsidR="003E4FF8" w:rsidRPr="006D6C95">
        <w:rPr>
          <w:lang w:val="en-GB" w:eastAsia="ja-JP"/>
        </w:rPr>
        <w:t xml:space="preserve">Each </w:t>
      </w:r>
      <w:r w:rsidRPr="006D6C95">
        <w:rPr>
          <w:lang w:val="en-GB" w:eastAsia="ja-JP"/>
        </w:rPr>
        <w:t>gNB</w:t>
      </w:r>
      <w:r w:rsidR="003E4FF8" w:rsidRPr="006D6C95">
        <w:rPr>
          <w:lang w:val="en-GB" w:eastAsia="ja-JP"/>
        </w:rPr>
        <w:t xml:space="preserve"> use</w:t>
      </w:r>
      <w:r w:rsidRPr="006D6C95">
        <w:rPr>
          <w:lang w:val="en-GB" w:eastAsia="ja-JP"/>
        </w:rPr>
        <w:t>s</w:t>
      </w:r>
      <w:r w:rsidR="003E4FF8" w:rsidRPr="006D6C95">
        <w:rPr>
          <w:lang w:val="en-GB" w:eastAsia="ja-JP"/>
        </w:rPr>
        <w:t xml:space="preserve"> its trained encoder </w:t>
      </w:r>
      <w:r w:rsidR="00434181">
        <w:rPr>
          <w:lang w:val="en-GB" w:eastAsia="ja-JP"/>
        </w:rPr>
        <w:t>on</w:t>
      </w:r>
      <w:r w:rsidR="003E4FF8" w:rsidRPr="006D6C95">
        <w:rPr>
          <w:lang w:val="en-GB" w:eastAsia="ja-JP"/>
        </w:rPr>
        <w:t xml:space="preserve"> an alignment dataset and generates latent vectors</w:t>
      </w:r>
    </w:p>
    <w:p w14:paraId="6E59C607" w14:textId="3B0EBE38" w:rsidR="003E4FF8" w:rsidRPr="006D6C95" w:rsidRDefault="006D6C95" w:rsidP="006D6C95">
      <w:pPr>
        <w:ind w:left="450" w:hanging="90"/>
        <w:jc w:val="both"/>
        <w:rPr>
          <w:lang w:val="en-GB" w:eastAsia="ja-JP"/>
        </w:rPr>
      </w:pPr>
      <w:r w:rsidRPr="006D6C95">
        <w:rPr>
          <w:i/>
          <w:iCs/>
          <w:lang w:val="en-GB" w:eastAsia="ja-JP"/>
        </w:rPr>
        <w:t>Step 3:</w:t>
      </w:r>
      <w:r w:rsidRPr="006D6C95">
        <w:rPr>
          <w:lang w:val="en-GB" w:eastAsia="ja-JP"/>
        </w:rPr>
        <w:t xml:space="preserve"> </w:t>
      </w:r>
      <w:proofErr w:type="spellStart"/>
      <w:r w:rsidRPr="006D6C95">
        <w:rPr>
          <w:lang w:val="en-GB" w:eastAsia="ja-JP"/>
        </w:rPr>
        <w:t>gNBs</w:t>
      </w:r>
      <w:proofErr w:type="spellEnd"/>
      <w:r w:rsidR="003E4FF8" w:rsidRPr="006D6C95">
        <w:rPr>
          <w:lang w:val="en-GB" w:eastAsia="ja-JP"/>
        </w:rPr>
        <w:t xml:space="preserve"> provide compound dataset</w:t>
      </w:r>
      <w:r w:rsidRPr="006D6C95">
        <w:rPr>
          <w:lang w:val="en-GB" w:eastAsia="ja-JP"/>
        </w:rPr>
        <w:t>s</w:t>
      </w:r>
      <w:r w:rsidR="003E4FF8" w:rsidRPr="006D6C95">
        <w:rPr>
          <w:lang w:val="en-GB" w:eastAsia="ja-JP"/>
        </w:rPr>
        <w:t xml:space="preserve"> including CSI samples and corresponding latent vectors to </w:t>
      </w:r>
      <w:r w:rsidRPr="006D6C95">
        <w:rPr>
          <w:lang w:val="en-GB" w:eastAsia="ja-JP"/>
        </w:rPr>
        <w:t>UEs</w:t>
      </w:r>
    </w:p>
    <w:p w14:paraId="050EF67A" w14:textId="181E3BAF" w:rsidR="003E4FF8" w:rsidRPr="006D6C95" w:rsidRDefault="006D6C95" w:rsidP="006D6C95">
      <w:pPr>
        <w:ind w:left="450" w:hanging="90"/>
        <w:jc w:val="both"/>
        <w:rPr>
          <w:lang w:val="en-GB" w:eastAsia="ja-JP"/>
        </w:rPr>
      </w:pPr>
      <w:r w:rsidRPr="006D6C95">
        <w:rPr>
          <w:i/>
          <w:iCs/>
          <w:lang w:val="en-GB" w:eastAsia="ja-JP"/>
        </w:rPr>
        <w:t>Step 4:</w:t>
      </w:r>
      <w:r w:rsidRPr="006D6C95">
        <w:rPr>
          <w:lang w:val="en-GB" w:eastAsia="ja-JP"/>
        </w:rPr>
        <w:t xml:space="preserve"> UEs</w:t>
      </w:r>
      <w:r w:rsidR="003E4FF8" w:rsidRPr="006D6C95">
        <w:rPr>
          <w:lang w:val="en-GB" w:eastAsia="ja-JP"/>
        </w:rPr>
        <w:t xml:space="preserve"> collect compound datasets from all </w:t>
      </w:r>
      <w:proofErr w:type="spellStart"/>
      <w:r w:rsidRPr="006D6C95">
        <w:rPr>
          <w:lang w:val="en-GB" w:eastAsia="ja-JP"/>
        </w:rPr>
        <w:t>gNBs</w:t>
      </w:r>
      <w:proofErr w:type="spellEnd"/>
      <w:r w:rsidR="003E4FF8" w:rsidRPr="006D6C95">
        <w:rPr>
          <w:lang w:val="en-GB" w:eastAsia="ja-JP"/>
        </w:rPr>
        <w:t xml:space="preserve"> and train their </w:t>
      </w:r>
      <w:r w:rsidRPr="006D6C95">
        <w:rPr>
          <w:lang w:val="en-GB" w:eastAsia="ja-JP"/>
        </w:rPr>
        <w:t>encoders</w:t>
      </w:r>
      <w:r w:rsidR="003E4FF8" w:rsidRPr="006D6C95">
        <w:rPr>
          <w:lang w:val="en-GB" w:eastAsia="ja-JP"/>
        </w:rPr>
        <w:t>.</w:t>
      </w:r>
    </w:p>
    <w:p w14:paraId="45261D03" w14:textId="20F61AA9" w:rsidR="003E4FF8" w:rsidRDefault="006D6C95" w:rsidP="003E4FF8">
      <w:pPr>
        <w:jc w:val="both"/>
        <w:rPr>
          <w:lang w:val="en-GB" w:eastAsia="ja-JP"/>
        </w:rPr>
      </w:pPr>
      <w:r>
        <w:rPr>
          <w:lang w:val="en-GB" w:eastAsia="ja-JP"/>
        </w:rPr>
        <w:t xml:space="preserve">In our companion contribution </w:t>
      </w:r>
      <w:r>
        <w:rPr>
          <w:lang w:val="en-GB" w:eastAsia="ja-JP"/>
        </w:rPr>
        <w:fldChar w:fldCharType="begin"/>
      </w:r>
      <w:r>
        <w:rPr>
          <w:lang w:val="en-GB" w:eastAsia="ja-JP"/>
        </w:rPr>
        <w:instrText xml:space="preserve"> REF _Ref117694506 \r \h </w:instrText>
      </w:r>
      <w:r>
        <w:rPr>
          <w:lang w:val="en-GB" w:eastAsia="ja-JP"/>
        </w:rPr>
      </w:r>
      <w:r>
        <w:rPr>
          <w:lang w:val="en-GB" w:eastAsia="ja-JP"/>
        </w:rPr>
        <w:fldChar w:fldCharType="separate"/>
      </w:r>
      <w:r>
        <w:rPr>
          <w:cs/>
          <w:lang w:val="en-GB" w:eastAsia="ja-JP"/>
        </w:rPr>
        <w:t>‎</w:t>
      </w:r>
      <w:r>
        <w:rPr>
          <w:lang w:val="en-GB" w:eastAsia="ja-JP"/>
        </w:rPr>
        <w:t>[5]</w:t>
      </w:r>
      <w:r>
        <w:rPr>
          <w:lang w:val="en-GB" w:eastAsia="ja-JP"/>
        </w:rPr>
        <w:fldChar w:fldCharType="end"/>
      </w:r>
      <w:r>
        <w:rPr>
          <w:lang w:val="en-GB" w:eastAsia="ja-JP"/>
        </w:rPr>
        <w:t xml:space="preserve">, we have evaluated training type </w:t>
      </w:r>
      <w:r w:rsidR="009B1BD3">
        <w:rPr>
          <w:lang w:val="en-GB" w:eastAsia="ja-JP"/>
        </w:rPr>
        <w:t>3</w:t>
      </w:r>
      <w:r>
        <w:rPr>
          <w:lang w:val="en-GB" w:eastAsia="ja-JP"/>
        </w:rPr>
        <w:t xml:space="preserve"> including both UE-first and gNB-first cases. In general, our results confirm the natural performance degradation of training type </w:t>
      </w:r>
      <w:r w:rsidR="009B1BD3">
        <w:rPr>
          <w:lang w:val="en-GB" w:eastAsia="ja-JP"/>
        </w:rPr>
        <w:t>3</w:t>
      </w:r>
      <w:r>
        <w:rPr>
          <w:lang w:val="en-GB" w:eastAsia="ja-JP"/>
        </w:rPr>
        <w:t xml:space="preserve"> compared to training </w:t>
      </w:r>
      <w:r w:rsidR="009B1BD3">
        <w:rPr>
          <w:lang w:val="en-GB" w:eastAsia="ja-JP"/>
        </w:rPr>
        <w:t>1</w:t>
      </w:r>
      <w:r>
        <w:rPr>
          <w:lang w:val="en-GB" w:eastAsia="ja-JP"/>
        </w:rPr>
        <w:t xml:space="preserve"> and training type </w:t>
      </w:r>
      <w:r w:rsidR="009B1BD3">
        <w:rPr>
          <w:lang w:val="en-GB" w:eastAsia="ja-JP"/>
        </w:rPr>
        <w:t>2</w:t>
      </w:r>
      <w:r>
        <w:rPr>
          <w:lang w:val="en-GB" w:eastAsia="ja-JP"/>
        </w:rPr>
        <w:t xml:space="preserve">. We also identified the risk of pairing unmatched encoder and decoders are higher in the training type </w:t>
      </w:r>
      <w:r w:rsidR="009B1BD3">
        <w:rPr>
          <w:lang w:val="en-GB" w:eastAsia="ja-JP"/>
        </w:rPr>
        <w:t>3</w:t>
      </w:r>
      <w:r>
        <w:rPr>
          <w:lang w:val="en-GB" w:eastAsia="ja-JP"/>
        </w:rPr>
        <w:t xml:space="preserve">, and between UE-first and gNB-first separate training, this risk is higher for gNB-first training. </w:t>
      </w:r>
      <w:r w:rsidR="00C1346B">
        <w:rPr>
          <w:lang w:val="en-GB" w:eastAsia="ja-JP"/>
        </w:rPr>
        <w:t xml:space="preserve">How to avoid such a degradation from unmatched pairs is a </w:t>
      </w:r>
      <w:r w:rsidR="00973508">
        <w:rPr>
          <w:lang w:val="en-GB" w:eastAsia="ja-JP"/>
        </w:rPr>
        <w:t>challenge</w:t>
      </w:r>
      <w:r w:rsidR="00C1346B">
        <w:rPr>
          <w:lang w:val="en-GB" w:eastAsia="ja-JP"/>
        </w:rPr>
        <w:t xml:space="preserve"> that need information other </w:t>
      </w:r>
      <w:r w:rsidR="00434181">
        <w:rPr>
          <w:lang w:val="en-GB" w:eastAsia="ja-JP"/>
        </w:rPr>
        <w:t xml:space="preserve">than </w:t>
      </w:r>
      <w:r w:rsidR="00C1346B">
        <w:rPr>
          <w:lang w:val="en-GB" w:eastAsia="ja-JP"/>
        </w:rPr>
        <w:t>training inputs</w:t>
      </w:r>
      <w:r w:rsidR="00434181">
        <w:rPr>
          <w:lang w:val="en-GB" w:eastAsia="ja-JP"/>
        </w:rPr>
        <w:t>/outputs</w:t>
      </w:r>
      <w:r w:rsidR="00C1346B">
        <w:rPr>
          <w:lang w:val="en-GB" w:eastAsia="ja-JP"/>
        </w:rPr>
        <w:t xml:space="preserve">, i.e., latent vectors and CSI samples. Information such as encoders’/decoders’ types and complexity can be useful for the parties come second in the training order. </w:t>
      </w:r>
    </w:p>
    <w:p w14:paraId="3B2BBE8F" w14:textId="4ECF89FB" w:rsidR="00C1346B" w:rsidRDefault="00C1346B" w:rsidP="00C1346B">
      <w:pPr>
        <w:pStyle w:val="Proposal"/>
        <w:rPr>
          <w:lang w:val="en-GB"/>
        </w:rPr>
      </w:pPr>
      <w:r>
        <w:rPr>
          <w:lang w:val="en-GB"/>
        </w:rPr>
        <w:lastRenderedPageBreak/>
        <w:t xml:space="preserve">Consider sharing information about encoders’/decoders’ architecture type and complexity from entities doing training first to other entities. </w:t>
      </w:r>
    </w:p>
    <w:p w14:paraId="0AED40AC" w14:textId="77777777" w:rsidR="0099663C" w:rsidRPr="003E4FF8" w:rsidRDefault="0099663C" w:rsidP="0099663C">
      <w:pPr>
        <w:pStyle w:val="Proposal"/>
        <w:numPr>
          <w:ilvl w:val="0"/>
          <w:numId w:val="0"/>
        </w:numPr>
        <w:rPr>
          <w:lang w:val="en-GB"/>
        </w:rPr>
      </w:pPr>
    </w:p>
    <w:p w14:paraId="36B88EBB" w14:textId="77777777" w:rsidR="00576EA8" w:rsidRPr="00576EA8" w:rsidRDefault="00576EA8" w:rsidP="00A81760">
      <w:pPr>
        <w:pStyle w:val="Heading3"/>
        <w:tabs>
          <w:tab w:val="clear" w:pos="3780"/>
        </w:tabs>
        <w:ind w:left="720"/>
        <w:jc w:val="both"/>
        <w:rPr>
          <w:rFonts w:eastAsia="MS Mincho"/>
        </w:rPr>
      </w:pPr>
      <w:r w:rsidRPr="00576EA8">
        <w:rPr>
          <w:rFonts w:eastAsia="MS Mincho"/>
        </w:rPr>
        <w:t xml:space="preserve">Quantization </w:t>
      </w:r>
    </w:p>
    <w:p w14:paraId="614873F9" w14:textId="77777777" w:rsidR="00576EA8" w:rsidRPr="00576EA8" w:rsidRDefault="00576EA8" w:rsidP="00576EA8">
      <w:pPr>
        <w:spacing w:after="0" w:line="240" w:lineRule="auto"/>
        <w:jc w:val="both"/>
        <w:rPr>
          <w:rFonts w:ascii="Calibri" w:eastAsia="PMingLiU" w:hAnsi="Calibri" w:cs="Times New Roman"/>
          <w:sz w:val="22"/>
          <w:lang w:val="en-GB"/>
        </w:rPr>
      </w:pPr>
      <w:r w:rsidRPr="00576EA8">
        <w:rPr>
          <w:rFonts w:ascii="Calibri" w:eastAsia="PMingLiU" w:hAnsi="Calibri" w:cs="Times New Roman"/>
          <w:sz w:val="22"/>
          <w:lang w:val="en-GB"/>
        </w:rPr>
        <w:t>At the last meeting, some companies proposed to discuss quantization schemes for CSI compression with auto-encoder. We also believe that it is an important topic for CSI compression. Since the quantization function is not differentiable, the gradient of bit level quantization function cannot be handled when we perform backpropagation algorithm for training. Some of works in literature tried to handle this issue. In this SI, it is better to study different quantization methods to resolve the problem and get the performance as close to non-quantization as possible. Therefore, we would like to make a following proposal.</w:t>
      </w:r>
    </w:p>
    <w:p w14:paraId="339601B5" w14:textId="4E7152EA" w:rsidR="00576EA8" w:rsidRPr="00576EA8" w:rsidRDefault="00576EA8" w:rsidP="00576EA8">
      <w:pPr>
        <w:pStyle w:val="Proposal"/>
        <w:rPr>
          <w:lang w:val="en-GB"/>
        </w:rPr>
      </w:pPr>
      <w:r w:rsidRPr="00576EA8">
        <w:rPr>
          <w:lang w:val="en-GB"/>
        </w:rPr>
        <w:t>Study potential spec impact on quantization for CSI compression with auto-encoder focusing on the followings</w:t>
      </w:r>
    </w:p>
    <w:p w14:paraId="1CCC45F6" w14:textId="77777777" w:rsidR="00576EA8" w:rsidRPr="00576EA8" w:rsidRDefault="00576EA8" w:rsidP="00F72F2A">
      <w:pPr>
        <w:numPr>
          <w:ilvl w:val="0"/>
          <w:numId w:val="18"/>
        </w:numPr>
        <w:overflowPunct w:val="0"/>
        <w:autoSpaceDE w:val="0"/>
        <w:autoSpaceDN w:val="0"/>
        <w:adjustRightInd w:val="0"/>
        <w:spacing w:after="0" w:line="240" w:lineRule="auto"/>
        <w:textAlignment w:val="baseline"/>
        <w:rPr>
          <w:rFonts w:ascii="Calibri" w:eastAsia="SimSun" w:hAnsi="Calibri" w:cs="Calibri"/>
          <w:b/>
          <w:bCs/>
          <w:sz w:val="22"/>
          <w:lang w:val="en-GB" w:eastAsia="ja-JP"/>
        </w:rPr>
      </w:pPr>
      <w:r w:rsidRPr="00576EA8">
        <w:rPr>
          <w:rFonts w:ascii="Calibri" w:eastAsia="SimSun" w:hAnsi="Calibri" w:cs="Calibri"/>
          <w:b/>
          <w:bCs/>
          <w:sz w:val="22"/>
          <w:lang w:val="en-GB" w:eastAsia="ja-JP"/>
        </w:rPr>
        <w:t>Uniform vs Non-uniform quantization</w:t>
      </w:r>
    </w:p>
    <w:p w14:paraId="63A4B399" w14:textId="77777777" w:rsidR="00576EA8" w:rsidRPr="00576EA8" w:rsidRDefault="00576EA8" w:rsidP="00F72F2A">
      <w:pPr>
        <w:numPr>
          <w:ilvl w:val="0"/>
          <w:numId w:val="18"/>
        </w:numPr>
        <w:overflowPunct w:val="0"/>
        <w:autoSpaceDE w:val="0"/>
        <w:autoSpaceDN w:val="0"/>
        <w:adjustRightInd w:val="0"/>
        <w:spacing w:after="0" w:line="240" w:lineRule="auto"/>
        <w:textAlignment w:val="baseline"/>
        <w:rPr>
          <w:rFonts w:ascii="Calibri" w:eastAsia="SimSun" w:hAnsi="Calibri" w:cs="Calibri"/>
          <w:b/>
          <w:bCs/>
          <w:sz w:val="22"/>
          <w:lang w:val="en-GB" w:eastAsia="ja-JP"/>
        </w:rPr>
      </w:pPr>
      <w:r w:rsidRPr="00576EA8">
        <w:rPr>
          <w:rFonts w:ascii="Calibri" w:eastAsia="SimSun" w:hAnsi="Calibri" w:cs="Calibri"/>
          <w:b/>
          <w:bCs/>
          <w:sz w:val="22"/>
          <w:lang w:val="en-GB" w:eastAsia="ja-JP"/>
        </w:rPr>
        <w:t>Scalar vs Vector quantization</w:t>
      </w:r>
    </w:p>
    <w:p w14:paraId="408AEE7E" w14:textId="77777777" w:rsidR="00576EA8" w:rsidRPr="00576EA8" w:rsidRDefault="00576EA8" w:rsidP="00F72F2A">
      <w:pPr>
        <w:numPr>
          <w:ilvl w:val="0"/>
          <w:numId w:val="18"/>
        </w:numPr>
        <w:overflowPunct w:val="0"/>
        <w:autoSpaceDE w:val="0"/>
        <w:autoSpaceDN w:val="0"/>
        <w:adjustRightInd w:val="0"/>
        <w:spacing w:after="0" w:line="240" w:lineRule="auto"/>
        <w:textAlignment w:val="baseline"/>
        <w:rPr>
          <w:rFonts w:ascii="Calibri" w:eastAsia="SimSun" w:hAnsi="Calibri" w:cs="Calibri"/>
          <w:b/>
          <w:bCs/>
          <w:sz w:val="22"/>
          <w:lang w:val="en-GB" w:eastAsia="ja-JP"/>
        </w:rPr>
      </w:pPr>
      <w:r w:rsidRPr="00576EA8">
        <w:rPr>
          <w:rFonts w:ascii="Calibri" w:eastAsia="SimSun" w:hAnsi="Calibri" w:cs="Calibri"/>
          <w:b/>
          <w:bCs/>
          <w:sz w:val="22"/>
          <w:lang w:val="en-GB" w:eastAsia="ja-JP"/>
        </w:rPr>
        <w:t>Derivable (approximated) quantization</w:t>
      </w:r>
    </w:p>
    <w:p w14:paraId="2CEC1F8E" w14:textId="77777777" w:rsidR="00576EA8" w:rsidRPr="00576EA8" w:rsidRDefault="00576EA8" w:rsidP="00F72F2A">
      <w:pPr>
        <w:numPr>
          <w:ilvl w:val="0"/>
          <w:numId w:val="18"/>
        </w:numPr>
        <w:overflowPunct w:val="0"/>
        <w:autoSpaceDE w:val="0"/>
        <w:autoSpaceDN w:val="0"/>
        <w:adjustRightInd w:val="0"/>
        <w:spacing w:after="0" w:line="240" w:lineRule="auto"/>
        <w:textAlignment w:val="baseline"/>
        <w:rPr>
          <w:rFonts w:ascii="Calibri" w:eastAsia="SimSun" w:hAnsi="Calibri" w:cs="Calibri"/>
          <w:b/>
          <w:bCs/>
          <w:sz w:val="22"/>
          <w:lang w:val="en-GB" w:eastAsia="ja-JP"/>
        </w:rPr>
      </w:pPr>
      <w:r w:rsidRPr="00576EA8">
        <w:rPr>
          <w:rFonts w:ascii="Calibri" w:eastAsia="SimSun" w:hAnsi="Calibri" w:cs="Calibri"/>
          <w:b/>
          <w:bCs/>
          <w:sz w:val="22"/>
          <w:lang w:val="en-GB" w:eastAsia="ja-JP"/>
        </w:rPr>
        <w:t>Gradient passing</w:t>
      </w:r>
    </w:p>
    <w:p w14:paraId="798364DF" w14:textId="77777777" w:rsidR="00576EA8" w:rsidRPr="00576EA8" w:rsidRDefault="00576EA8" w:rsidP="00F72F2A">
      <w:pPr>
        <w:numPr>
          <w:ilvl w:val="0"/>
          <w:numId w:val="18"/>
        </w:numPr>
        <w:overflowPunct w:val="0"/>
        <w:autoSpaceDE w:val="0"/>
        <w:autoSpaceDN w:val="0"/>
        <w:adjustRightInd w:val="0"/>
        <w:spacing w:after="0" w:line="240" w:lineRule="auto"/>
        <w:textAlignment w:val="baseline"/>
        <w:rPr>
          <w:rFonts w:ascii="Calibri" w:eastAsia="SimSun" w:hAnsi="Calibri" w:cs="Calibri"/>
          <w:b/>
          <w:bCs/>
          <w:sz w:val="22"/>
          <w:lang w:val="en-GB" w:eastAsia="ja-JP"/>
        </w:rPr>
      </w:pPr>
      <w:r w:rsidRPr="00576EA8">
        <w:rPr>
          <w:rFonts w:ascii="Calibri" w:eastAsia="SimSun" w:hAnsi="Calibri" w:cs="Calibri"/>
          <w:b/>
          <w:bCs/>
          <w:sz w:val="22"/>
          <w:lang w:val="en-GB" w:eastAsia="ja-JP"/>
        </w:rPr>
        <w:t>Learnable quantization offset</w:t>
      </w:r>
    </w:p>
    <w:p w14:paraId="15BA834D" w14:textId="2D9870DC" w:rsidR="00C24DD7" w:rsidRDefault="00C24DD7" w:rsidP="00C24DD7">
      <w:pPr>
        <w:pStyle w:val="Proposal"/>
        <w:numPr>
          <w:ilvl w:val="0"/>
          <w:numId w:val="0"/>
        </w:numPr>
        <w:rPr>
          <w:lang w:val="en-GB"/>
        </w:rPr>
      </w:pPr>
    </w:p>
    <w:p w14:paraId="35024DEF" w14:textId="77777777" w:rsidR="00576EA8" w:rsidRPr="00576EA8" w:rsidRDefault="00576EA8" w:rsidP="0021568B">
      <w:pPr>
        <w:pStyle w:val="Heading3"/>
        <w:tabs>
          <w:tab w:val="clear" w:pos="3780"/>
        </w:tabs>
        <w:ind w:left="720"/>
        <w:rPr>
          <w:rFonts w:eastAsia="MS Mincho"/>
        </w:rPr>
      </w:pPr>
      <w:r w:rsidRPr="00576EA8">
        <w:rPr>
          <w:rFonts w:eastAsia="MS Mincho"/>
        </w:rPr>
        <w:t xml:space="preserve">Life cycle management </w:t>
      </w:r>
    </w:p>
    <w:p w14:paraId="34749A26" w14:textId="77777777" w:rsidR="00576EA8" w:rsidRPr="00576EA8" w:rsidRDefault="00576EA8" w:rsidP="00576EA8">
      <w:pPr>
        <w:spacing w:after="0" w:line="240" w:lineRule="auto"/>
        <w:rPr>
          <w:rFonts w:ascii="Calibri" w:eastAsia="PMingLiU" w:hAnsi="Calibri" w:cs="Times New Roman"/>
          <w:sz w:val="22"/>
          <w:lang w:val="en-GB"/>
        </w:rPr>
      </w:pPr>
      <w:r w:rsidRPr="00576EA8">
        <w:rPr>
          <w:rFonts w:ascii="Calibri" w:eastAsia="PMingLiU" w:hAnsi="Calibri" w:cs="Times New Roman"/>
          <w:sz w:val="22"/>
          <w:lang w:val="en-GB"/>
        </w:rPr>
        <w:t xml:space="preserve">In the last RAN1 meeting, we have discussed the following proposal. </w:t>
      </w:r>
    </w:p>
    <w:p w14:paraId="784A72DA" w14:textId="77777777" w:rsidR="00576EA8" w:rsidRPr="00576EA8" w:rsidRDefault="00576EA8" w:rsidP="00576EA8">
      <w:pPr>
        <w:spacing w:after="0" w:line="240" w:lineRule="auto"/>
        <w:rPr>
          <w:rFonts w:ascii="Calibri" w:eastAsia="PMingLiU" w:hAnsi="Calibri" w:cs="Times New Roman"/>
          <w:sz w:val="22"/>
          <w:lang w:val="en-GB"/>
        </w:rPr>
      </w:pPr>
    </w:p>
    <w:tbl>
      <w:tblPr>
        <w:tblStyle w:val="TableGrid3"/>
        <w:tblW w:w="0" w:type="auto"/>
        <w:tblLook w:val="04A0" w:firstRow="1" w:lastRow="0" w:firstColumn="1" w:lastColumn="0" w:noHBand="0" w:noVBand="1"/>
      </w:tblPr>
      <w:tblGrid>
        <w:gridCol w:w="9629"/>
      </w:tblGrid>
      <w:tr w:rsidR="00576EA8" w:rsidRPr="00576EA8" w14:paraId="51E23A5D" w14:textId="77777777" w:rsidTr="000C3DDC">
        <w:tc>
          <w:tcPr>
            <w:tcW w:w="10195" w:type="dxa"/>
          </w:tcPr>
          <w:p w14:paraId="5B25073C" w14:textId="77777777" w:rsidR="00576EA8" w:rsidRPr="00576EA8" w:rsidRDefault="00576EA8" w:rsidP="00576EA8">
            <w:pPr>
              <w:keepNext/>
              <w:spacing w:before="180" w:after="180" w:line="240" w:lineRule="auto"/>
              <w:ind w:left="576" w:hanging="576"/>
              <w:outlineLvl w:val="1"/>
              <w:rPr>
                <w:rFonts w:ascii="Times New Roman" w:eastAsia="Malgun Gothic" w:hAnsi="Times New Roman" w:cs="Times New Roman"/>
                <w:bCs/>
                <w:i/>
                <w:iCs/>
                <w:szCs w:val="20"/>
                <w:lang w:val="en-GB"/>
              </w:rPr>
            </w:pPr>
            <w:r w:rsidRPr="00576EA8">
              <w:rPr>
                <w:rFonts w:eastAsia="MS Mincho" w:cs="Times New Roman"/>
                <w:bCs/>
                <w:i/>
                <w:iCs/>
                <w:szCs w:val="20"/>
                <w:lang w:val="en-GB"/>
              </w:rPr>
              <w:t xml:space="preserve">Proposal 3-4-2(v2):  </w:t>
            </w:r>
          </w:p>
          <w:p w14:paraId="36937452" w14:textId="77777777" w:rsidR="00576EA8" w:rsidRPr="00576EA8" w:rsidRDefault="00576EA8" w:rsidP="00576EA8">
            <w:pPr>
              <w:spacing w:after="180" w:line="240" w:lineRule="auto"/>
              <w:rPr>
                <w:rFonts w:ascii="Calibri" w:eastAsia="PMingLiU" w:hAnsi="Calibri" w:cs="Times New Roman"/>
                <w:bCs/>
                <w:i/>
                <w:iCs/>
                <w:szCs w:val="20"/>
                <w:lang w:eastAsia="zh-TW"/>
              </w:rPr>
            </w:pPr>
            <w:r w:rsidRPr="00576EA8">
              <w:rPr>
                <w:rFonts w:ascii="Calibri" w:eastAsia="Malgun Gothic" w:hAnsi="Calibri" w:cs="Times New Roman"/>
                <w:bCs/>
                <w:i/>
                <w:iCs/>
                <w:szCs w:val="20"/>
                <w:lang w:eastAsia="zh-TW"/>
              </w:rPr>
              <w:t xml:space="preserve">In CSI compression using two-sided model use case, further </w:t>
            </w:r>
            <w:r w:rsidRPr="00576EA8">
              <w:rPr>
                <w:rFonts w:ascii="Calibri" w:eastAsia="PMingLiU" w:hAnsi="Calibri" w:cs="Times New Roman"/>
                <w:bCs/>
                <w:i/>
                <w:iCs/>
                <w:szCs w:val="20"/>
                <w:lang w:eastAsia="zh-TW"/>
              </w:rPr>
              <w:t xml:space="preserve">study </w:t>
            </w:r>
            <w:r w:rsidRPr="00576EA8">
              <w:rPr>
                <w:rFonts w:ascii="Calibri" w:eastAsia="PMingLiU" w:hAnsi="Calibri" w:cs="Times New Roman"/>
                <w:bCs/>
                <w:i/>
                <w:iCs/>
                <w:color w:val="FF0000"/>
                <w:szCs w:val="20"/>
                <w:lang w:eastAsia="zh-TW"/>
              </w:rPr>
              <w:t xml:space="preserve">CSI compression specific </w:t>
            </w:r>
            <w:r w:rsidRPr="00576EA8">
              <w:rPr>
                <w:rFonts w:ascii="Calibri" w:eastAsia="PMingLiU" w:hAnsi="Calibri" w:cs="Times New Roman"/>
                <w:bCs/>
                <w:i/>
                <w:iCs/>
                <w:szCs w:val="20"/>
                <w:lang w:eastAsia="zh-TW"/>
              </w:rPr>
              <w:t xml:space="preserve">potential specification for </w:t>
            </w:r>
            <w:r w:rsidRPr="00576EA8">
              <w:rPr>
                <w:rFonts w:ascii="Calibri" w:eastAsia="PMingLiU" w:hAnsi="Calibri" w:cs="Times New Roman"/>
                <w:bCs/>
                <w:i/>
                <w:iCs/>
                <w:szCs w:val="20"/>
                <w:highlight w:val="yellow"/>
                <w:lang w:eastAsia="zh-TW"/>
              </w:rPr>
              <w:t>life-cycle management procedure, e.g.,</w:t>
            </w:r>
            <w:r w:rsidRPr="00576EA8">
              <w:rPr>
                <w:rFonts w:ascii="Calibri" w:eastAsia="PMingLiU" w:hAnsi="Calibri" w:cs="Times New Roman"/>
                <w:bCs/>
                <w:i/>
                <w:iCs/>
                <w:szCs w:val="20"/>
                <w:lang w:eastAsia="zh-TW"/>
              </w:rPr>
              <w:t xml:space="preserve"> [model selection], [model configuration], model activation/de-activation, model </w:t>
            </w:r>
            <w:r w:rsidRPr="00576EA8">
              <w:rPr>
                <w:rFonts w:ascii="Calibri" w:eastAsia="PMingLiU" w:hAnsi="Calibri" w:cs="Times New Roman"/>
                <w:bCs/>
                <w:i/>
                <w:iCs/>
                <w:color w:val="FF0000"/>
                <w:szCs w:val="20"/>
                <w:lang w:eastAsia="zh-TW"/>
              </w:rPr>
              <w:t>switching</w:t>
            </w:r>
            <w:r w:rsidRPr="00576EA8">
              <w:rPr>
                <w:rFonts w:ascii="Calibri" w:eastAsia="PMingLiU" w:hAnsi="Calibri" w:cs="Times New Roman"/>
                <w:bCs/>
                <w:i/>
                <w:iCs/>
                <w:szCs w:val="20"/>
                <w:lang w:eastAsia="zh-TW"/>
              </w:rPr>
              <w:t xml:space="preserve"> across various configurations</w:t>
            </w:r>
            <w:r w:rsidRPr="00576EA8">
              <w:rPr>
                <w:rFonts w:ascii="Calibri" w:eastAsia="PMingLiU" w:hAnsi="Calibri" w:cs="Times New Roman"/>
                <w:bCs/>
                <w:i/>
                <w:iCs/>
                <w:color w:val="FF0000"/>
                <w:szCs w:val="20"/>
                <w:lang w:eastAsia="zh-TW"/>
              </w:rPr>
              <w:t>/scenarios</w:t>
            </w:r>
            <w:r w:rsidRPr="00576EA8">
              <w:rPr>
                <w:rFonts w:ascii="Calibri" w:eastAsia="PMingLiU" w:hAnsi="Calibri" w:cs="Times New Roman"/>
                <w:bCs/>
                <w:i/>
                <w:iCs/>
                <w:szCs w:val="20"/>
                <w:lang w:eastAsia="zh-TW"/>
              </w:rPr>
              <w:t>.</w:t>
            </w:r>
          </w:p>
        </w:tc>
      </w:tr>
    </w:tbl>
    <w:p w14:paraId="6EE5F40C" w14:textId="77777777" w:rsidR="00576EA8" w:rsidRPr="00576EA8" w:rsidRDefault="00576EA8" w:rsidP="00576EA8">
      <w:pPr>
        <w:spacing w:after="0" w:line="240" w:lineRule="auto"/>
        <w:rPr>
          <w:rFonts w:ascii="Calibri" w:eastAsia="PMingLiU" w:hAnsi="Calibri" w:cs="Times New Roman"/>
          <w:sz w:val="22"/>
          <w:lang w:val="en-GB"/>
        </w:rPr>
      </w:pPr>
    </w:p>
    <w:p w14:paraId="06D070A4" w14:textId="77777777" w:rsidR="00576EA8" w:rsidRPr="00576EA8" w:rsidRDefault="00576EA8" w:rsidP="00576EA8">
      <w:pPr>
        <w:spacing w:after="0" w:line="240" w:lineRule="auto"/>
        <w:jc w:val="both"/>
        <w:rPr>
          <w:rFonts w:ascii="Calibri" w:eastAsia="PMingLiU" w:hAnsi="Calibri" w:cs="Times New Roman"/>
          <w:sz w:val="22"/>
          <w:lang w:val="en-GB"/>
        </w:rPr>
      </w:pPr>
      <w:r w:rsidRPr="00576EA8">
        <w:rPr>
          <w:rFonts w:ascii="Calibri" w:eastAsia="PMingLiU" w:hAnsi="Calibri" w:cs="Times New Roman"/>
          <w:sz w:val="22"/>
          <w:lang w:val="en-GB"/>
        </w:rPr>
        <w:t>Life cycle management (LCM) is already being actively discussed in AI 9.2.1 General aspects of AI/ML framework. The followings are main related issues in the discussion.</w:t>
      </w:r>
    </w:p>
    <w:p w14:paraId="057DF5DC" w14:textId="77777777" w:rsidR="00576EA8" w:rsidRPr="00576EA8" w:rsidRDefault="00576EA8" w:rsidP="00F72F2A">
      <w:pPr>
        <w:numPr>
          <w:ilvl w:val="0"/>
          <w:numId w:val="20"/>
        </w:numPr>
        <w:spacing w:after="0" w:line="240" w:lineRule="auto"/>
        <w:rPr>
          <w:rFonts w:ascii="Calibri" w:eastAsia="PMingLiU" w:hAnsi="Calibri" w:cs="Times New Roman"/>
          <w:sz w:val="22"/>
          <w:lang w:val="en-GB" w:eastAsia="zh-TW"/>
        </w:rPr>
      </w:pPr>
      <w:bookmarkStart w:id="11" w:name="_Toc101357047"/>
      <w:bookmarkStart w:id="12" w:name="_Toc105521385"/>
      <w:r w:rsidRPr="00576EA8">
        <w:rPr>
          <w:rFonts w:ascii="Calibri" w:eastAsia="PMingLiU" w:hAnsi="Calibri" w:cs="Times New Roman"/>
          <w:sz w:val="22"/>
          <w:lang w:eastAsia="zh-TW"/>
        </w:rPr>
        <w:t>Model configuration, activation, and deactivation</w:t>
      </w:r>
    </w:p>
    <w:p w14:paraId="4C4DA7D4" w14:textId="77777777" w:rsidR="00576EA8" w:rsidRPr="00576EA8" w:rsidRDefault="00576EA8" w:rsidP="00F72F2A">
      <w:pPr>
        <w:numPr>
          <w:ilvl w:val="0"/>
          <w:numId w:val="20"/>
        </w:numPr>
        <w:spacing w:after="0" w:line="240" w:lineRule="auto"/>
        <w:rPr>
          <w:rFonts w:ascii="Calibri" w:eastAsia="PMingLiU" w:hAnsi="Calibri" w:cs="Times New Roman"/>
          <w:sz w:val="22"/>
          <w:lang w:val="en-GB" w:eastAsia="zh-TW"/>
        </w:rPr>
      </w:pPr>
      <w:r w:rsidRPr="00576EA8">
        <w:rPr>
          <w:rFonts w:ascii="Calibri" w:eastAsia="PMingLiU" w:hAnsi="Calibri" w:cs="Times New Roman"/>
          <w:sz w:val="22"/>
          <w:lang w:eastAsia="zh-TW"/>
        </w:rPr>
        <w:t>Model download</w:t>
      </w:r>
    </w:p>
    <w:p w14:paraId="5A2C3E9D" w14:textId="77777777" w:rsidR="00576EA8" w:rsidRPr="00576EA8" w:rsidRDefault="00576EA8" w:rsidP="00F72F2A">
      <w:pPr>
        <w:numPr>
          <w:ilvl w:val="0"/>
          <w:numId w:val="20"/>
        </w:numPr>
        <w:spacing w:after="0" w:line="240" w:lineRule="auto"/>
        <w:rPr>
          <w:rFonts w:ascii="Calibri" w:eastAsia="PMingLiU" w:hAnsi="Calibri" w:cs="Times New Roman"/>
          <w:sz w:val="22"/>
          <w:lang w:val="en-GB" w:eastAsia="zh-TW"/>
        </w:rPr>
      </w:pPr>
      <w:r w:rsidRPr="00576EA8">
        <w:rPr>
          <w:rFonts w:ascii="Calibri" w:eastAsia="PMingLiU" w:hAnsi="Calibri" w:cs="Times New Roman"/>
          <w:sz w:val="22"/>
          <w:lang w:eastAsia="zh-TW"/>
        </w:rPr>
        <w:t>Model performance monitoring and related signaling support</w:t>
      </w:r>
    </w:p>
    <w:p w14:paraId="6E6AFBA0" w14:textId="77777777" w:rsidR="00576EA8" w:rsidRPr="00576EA8" w:rsidRDefault="00576EA8" w:rsidP="00F72F2A">
      <w:pPr>
        <w:numPr>
          <w:ilvl w:val="0"/>
          <w:numId w:val="20"/>
        </w:numPr>
        <w:spacing w:after="0" w:line="240" w:lineRule="auto"/>
        <w:rPr>
          <w:rFonts w:ascii="Calibri" w:eastAsia="PMingLiU" w:hAnsi="Calibri" w:cs="Times New Roman"/>
          <w:sz w:val="22"/>
          <w:lang w:val="en-GB" w:eastAsia="zh-TW"/>
        </w:rPr>
      </w:pPr>
      <w:r w:rsidRPr="00576EA8">
        <w:rPr>
          <w:rFonts w:ascii="Calibri" w:eastAsia="PMingLiU" w:hAnsi="Calibri" w:cs="Times New Roman"/>
          <w:sz w:val="22"/>
          <w:lang w:eastAsia="zh-TW"/>
        </w:rPr>
        <w:t>Model selection and update</w:t>
      </w:r>
    </w:p>
    <w:p w14:paraId="19442D3A" w14:textId="77777777" w:rsidR="00576EA8" w:rsidRPr="00576EA8" w:rsidRDefault="00576EA8" w:rsidP="00F72F2A">
      <w:pPr>
        <w:numPr>
          <w:ilvl w:val="0"/>
          <w:numId w:val="20"/>
        </w:numPr>
        <w:spacing w:after="0" w:line="240" w:lineRule="auto"/>
        <w:rPr>
          <w:rFonts w:ascii="Calibri" w:eastAsia="PMingLiU" w:hAnsi="Calibri" w:cs="Times New Roman"/>
          <w:sz w:val="22"/>
          <w:lang w:val="en-GB" w:eastAsia="zh-TW"/>
        </w:rPr>
      </w:pPr>
      <w:r w:rsidRPr="00576EA8">
        <w:rPr>
          <w:rFonts w:ascii="Calibri" w:eastAsia="PMingLiU" w:hAnsi="Calibri" w:cs="Times New Roman"/>
          <w:sz w:val="22"/>
          <w:lang w:eastAsia="zh-TW"/>
        </w:rPr>
        <w:t>Online training</w:t>
      </w:r>
    </w:p>
    <w:p w14:paraId="6787C689" w14:textId="77777777" w:rsidR="00576EA8" w:rsidRPr="00576EA8" w:rsidRDefault="00576EA8" w:rsidP="00F72F2A">
      <w:pPr>
        <w:numPr>
          <w:ilvl w:val="0"/>
          <w:numId w:val="20"/>
        </w:numPr>
        <w:spacing w:after="0" w:line="240" w:lineRule="auto"/>
        <w:rPr>
          <w:rFonts w:ascii="Calibri" w:eastAsia="PMingLiU" w:hAnsi="Calibri" w:cs="Times New Roman"/>
          <w:sz w:val="22"/>
          <w:lang w:val="en-GB" w:eastAsia="zh-TW"/>
        </w:rPr>
      </w:pPr>
      <w:r w:rsidRPr="00576EA8">
        <w:rPr>
          <w:rFonts w:ascii="Calibri" w:eastAsia="PMingLiU" w:hAnsi="Calibri" w:cs="Times New Roman"/>
          <w:sz w:val="22"/>
          <w:lang w:eastAsia="zh-TW"/>
        </w:rPr>
        <w:t xml:space="preserve">UE capability impact </w:t>
      </w:r>
    </w:p>
    <w:p w14:paraId="5ED86603" w14:textId="77777777" w:rsidR="00576EA8" w:rsidRPr="00576EA8" w:rsidRDefault="00576EA8" w:rsidP="00576EA8">
      <w:pPr>
        <w:spacing w:after="0" w:line="240" w:lineRule="auto"/>
        <w:jc w:val="both"/>
        <w:rPr>
          <w:rFonts w:ascii="Calibri" w:eastAsia="PMingLiU" w:hAnsi="Calibri" w:cs="Times New Roman"/>
          <w:sz w:val="22"/>
          <w:lang w:eastAsia="zh-TW"/>
        </w:rPr>
      </w:pPr>
      <w:r w:rsidRPr="00576EA8">
        <w:rPr>
          <w:rFonts w:ascii="Calibri" w:eastAsia="PMingLiU" w:hAnsi="Calibri" w:cs="Times New Roman"/>
          <w:sz w:val="22"/>
          <w:lang w:eastAsia="zh-TW"/>
        </w:rPr>
        <w:t>Since life cycle management is related to not only CSI compression but also all other use cases and sub use cases, we have the following proposal.</w:t>
      </w:r>
    </w:p>
    <w:p w14:paraId="2ECE5EAD" w14:textId="5F950125" w:rsidR="00576EA8" w:rsidRDefault="00576EA8" w:rsidP="00576EA8">
      <w:pPr>
        <w:pStyle w:val="Proposal"/>
        <w:rPr>
          <w:lang w:val="en-GB"/>
        </w:rPr>
      </w:pPr>
      <w:bookmarkStart w:id="13" w:name="OLE_LINK4"/>
      <w:r w:rsidRPr="00576EA8">
        <w:rPr>
          <w:lang w:val="en-GB"/>
        </w:rPr>
        <w:t xml:space="preserve">Discuss the potential spec impact of life cycle management for CSI compression in AI 9.2.1 General aspects of AI/ML framework </w:t>
      </w:r>
    </w:p>
    <w:p w14:paraId="7259BFCE" w14:textId="77777777" w:rsidR="0099663C" w:rsidRPr="00576EA8" w:rsidRDefault="0099663C" w:rsidP="0099663C">
      <w:pPr>
        <w:pStyle w:val="Proposal"/>
        <w:numPr>
          <w:ilvl w:val="0"/>
          <w:numId w:val="0"/>
        </w:numPr>
        <w:rPr>
          <w:lang w:val="en-GB"/>
        </w:rPr>
      </w:pPr>
    </w:p>
    <w:bookmarkEnd w:id="11"/>
    <w:bookmarkEnd w:id="12"/>
    <w:bookmarkEnd w:id="13"/>
    <w:p w14:paraId="67607050" w14:textId="77777777" w:rsidR="00576EA8" w:rsidRPr="00576EA8" w:rsidRDefault="00576EA8" w:rsidP="00576EA8">
      <w:pPr>
        <w:pStyle w:val="Heading2"/>
        <w:rPr>
          <w:rFonts w:eastAsia="MS Mincho"/>
        </w:rPr>
      </w:pPr>
      <w:r w:rsidRPr="00576EA8">
        <w:rPr>
          <w:rFonts w:eastAsia="MS Mincho"/>
        </w:rPr>
        <w:t>CSI prediction</w:t>
      </w:r>
    </w:p>
    <w:p w14:paraId="79C1A685" w14:textId="77777777" w:rsidR="00576EA8" w:rsidRPr="00576EA8" w:rsidRDefault="00576EA8" w:rsidP="00576EA8">
      <w:pPr>
        <w:spacing w:before="120" w:after="120" w:line="240" w:lineRule="auto"/>
        <w:jc w:val="both"/>
        <w:rPr>
          <w:rFonts w:ascii="Calibri" w:eastAsia="PMingLiU" w:hAnsi="Calibri" w:cs="Calibri"/>
          <w:sz w:val="22"/>
          <w:lang w:val="en-GB" w:eastAsia="zh-TW"/>
        </w:rPr>
      </w:pPr>
      <w:r w:rsidRPr="00576EA8">
        <w:rPr>
          <w:rFonts w:ascii="Calibri" w:eastAsia="PMingLiU" w:hAnsi="Calibri" w:cs="Calibri"/>
          <w:sz w:val="22"/>
          <w:lang w:val="en-GB" w:eastAsia="zh-TW"/>
        </w:rPr>
        <w:t>Several alternatives to handle CSI prediction exists and each would have their own specification impact.</w:t>
      </w:r>
    </w:p>
    <w:p w14:paraId="151E2704" w14:textId="77777777" w:rsidR="00576EA8" w:rsidRPr="00576EA8" w:rsidRDefault="00576EA8" w:rsidP="00576EA8">
      <w:pPr>
        <w:spacing w:before="120" w:after="120" w:line="240" w:lineRule="auto"/>
        <w:jc w:val="both"/>
        <w:rPr>
          <w:rFonts w:ascii="Calibri" w:eastAsia="PMingLiU" w:hAnsi="Calibri" w:cs="Calibri"/>
          <w:sz w:val="22"/>
          <w:lang w:val="en-GB" w:eastAsia="zh-TW"/>
        </w:rPr>
      </w:pPr>
      <w:r w:rsidRPr="00576EA8">
        <w:rPr>
          <w:rFonts w:ascii="Calibri" w:eastAsia="PMingLiU" w:hAnsi="Calibri" w:cs="Calibri"/>
          <w:sz w:val="22"/>
          <w:lang w:val="en-GB" w:eastAsia="zh-TW"/>
        </w:rPr>
        <w:lastRenderedPageBreak/>
        <w:t>One aspect of CSI prediction is whether to execute it on the UE side or on the gNB side. If CSI is to be predicted on the UE side, then it is important to decide on how the CSI feedback to gNB is executed:</w:t>
      </w:r>
    </w:p>
    <w:p w14:paraId="40CB911B" w14:textId="77777777" w:rsidR="00576EA8" w:rsidRPr="00576EA8" w:rsidRDefault="00576EA8" w:rsidP="00F72F2A">
      <w:pPr>
        <w:numPr>
          <w:ilvl w:val="0"/>
          <w:numId w:val="21"/>
        </w:numPr>
        <w:overflowPunct w:val="0"/>
        <w:autoSpaceDE w:val="0"/>
        <w:autoSpaceDN w:val="0"/>
        <w:adjustRightInd w:val="0"/>
        <w:spacing w:before="120" w:after="120" w:line="240" w:lineRule="auto"/>
        <w:contextualSpacing/>
        <w:jc w:val="both"/>
        <w:textAlignment w:val="baseline"/>
        <w:rPr>
          <w:rFonts w:ascii="Calibri" w:eastAsia="SimSun" w:hAnsi="Calibri" w:cs="Calibri"/>
          <w:sz w:val="22"/>
          <w:lang w:val="en-GB" w:eastAsia="ja-JP"/>
        </w:rPr>
      </w:pPr>
      <w:r w:rsidRPr="00576EA8">
        <w:rPr>
          <w:rFonts w:ascii="Calibri" w:eastAsia="SimSun" w:hAnsi="Calibri" w:cs="Calibri"/>
          <w:sz w:val="22"/>
          <w:lang w:val="en-GB" w:eastAsia="ja-JP"/>
        </w:rPr>
        <w:t>One example is that gNB configures the UE with a prediction target of X milliseconds in the future (which is likely to be subject to UE capability) then the UE compresses the predicted CSI using one of the already available mechanisms. For instance, the UE may feedback PMI/RI/CQI information using, for example, E-Type II codebook. Alternatively, the UE may compress the raw CSI using an AI/ML CSI compression approach.</w:t>
      </w:r>
    </w:p>
    <w:p w14:paraId="5C8A8BAE" w14:textId="77777777" w:rsidR="00576EA8" w:rsidRPr="00576EA8" w:rsidRDefault="00576EA8" w:rsidP="00F72F2A">
      <w:pPr>
        <w:numPr>
          <w:ilvl w:val="0"/>
          <w:numId w:val="21"/>
        </w:numPr>
        <w:overflowPunct w:val="0"/>
        <w:autoSpaceDE w:val="0"/>
        <w:autoSpaceDN w:val="0"/>
        <w:adjustRightInd w:val="0"/>
        <w:spacing w:before="120" w:after="120" w:line="240" w:lineRule="auto"/>
        <w:contextualSpacing/>
        <w:jc w:val="both"/>
        <w:textAlignment w:val="baseline"/>
        <w:rPr>
          <w:rFonts w:ascii="Calibri" w:eastAsia="SimSun" w:hAnsi="Calibri" w:cs="Calibri"/>
          <w:sz w:val="22"/>
          <w:lang w:val="en-GB" w:eastAsia="ja-JP"/>
        </w:rPr>
      </w:pPr>
      <w:r w:rsidRPr="00576EA8">
        <w:rPr>
          <w:rFonts w:ascii="Calibri" w:eastAsia="SimSun" w:hAnsi="Calibri" w:cs="Calibri"/>
          <w:sz w:val="22"/>
          <w:lang w:val="en-GB" w:eastAsia="ja-JP"/>
        </w:rPr>
        <w:t xml:space="preserve">Another example is that the UE feeds back multiple instances of future CSI, </w:t>
      </w:r>
      <w:proofErr w:type="gramStart"/>
      <w:r w:rsidRPr="00576EA8">
        <w:rPr>
          <w:rFonts w:ascii="Calibri" w:eastAsia="SimSun" w:hAnsi="Calibri" w:cs="Calibri"/>
          <w:sz w:val="22"/>
          <w:lang w:val="en-GB" w:eastAsia="ja-JP"/>
        </w:rPr>
        <w:t>taking into account</w:t>
      </w:r>
      <w:proofErr w:type="gramEnd"/>
      <w:r w:rsidRPr="00576EA8">
        <w:rPr>
          <w:rFonts w:ascii="Calibri" w:eastAsia="SimSun" w:hAnsi="Calibri" w:cs="Calibri"/>
          <w:sz w:val="22"/>
          <w:lang w:val="en-GB" w:eastAsia="ja-JP"/>
        </w:rPr>
        <w:t xml:space="preserve"> the time domain fluctuations. In this case a new feedback mechanism is required since so far, the time domain has not been incorporated in CSI feedback.</w:t>
      </w:r>
    </w:p>
    <w:p w14:paraId="4A1D6801" w14:textId="77777777" w:rsidR="00576EA8" w:rsidRPr="00576EA8" w:rsidRDefault="00576EA8" w:rsidP="00576EA8">
      <w:pPr>
        <w:spacing w:before="120" w:after="120" w:line="240" w:lineRule="auto"/>
        <w:jc w:val="both"/>
        <w:rPr>
          <w:rFonts w:ascii="Calibri" w:eastAsia="PMingLiU" w:hAnsi="Calibri" w:cs="Calibri"/>
          <w:sz w:val="22"/>
          <w:lang w:val="en-GB" w:eastAsia="zh-TW"/>
        </w:rPr>
      </w:pPr>
      <w:r w:rsidRPr="00576EA8">
        <w:rPr>
          <w:rFonts w:ascii="Calibri" w:eastAsia="PMingLiU" w:hAnsi="Calibri" w:cs="Calibri"/>
          <w:sz w:val="22"/>
          <w:lang w:val="en-GB" w:eastAsia="zh-TW"/>
        </w:rPr>
        <w:t>If CSI is to be predicted at gNB, then the UE must provide proper information sufficient for gNB to accomplish the prediction task. Our earlier results on CSI enhancement in the time domain showed that PMI prediction at gNB using previous PMIs does not result in good prediction performance. Such results, however, were not based on AI/ML models but it is likely to hold true even with AI/ML models. In such scenario, more information may be needed at gNB for it to handle the prediction reliably, which will be an extra burden on feedback. It remains to be seen what extra feedback could be required and whether the increased feedback to gNB (to allow it to do prediction) warrants enough performance gains over prediction on UE side.</w:t>
      </w:r>
    </w:p>
    <w:p w14:paraId="652BC760" w14:textId="59546A10" w:rsidR="00576EA8" w:rsidRDefault="00576EA8" w:rsidP="00576EA8">
      <w:pPr>
        <w:pStyle w:val="Proposal"/>
        <w:rPr>
          <w:lang w:val="en-GB"/>
        </w:rPr>
      </w:pPr>
      <w:r w:rsidRPr="00576EA8">
        <w:rPr>
          <w:lang w:val="en-GB"/>
        </w:rPr>
        <w:t>Discuss the potential spec impact for CSI prediction.</w:t>
      </w:r>
    </w:p>
    <w:p w14:paraId="1675CBD8" w14:textId="77777777" w:rsidR="0099663C" w:rsidRPr="00576EA8" w:rsidRDefault="0099663C" w:rsidP="0099663C">
      <w:pPr>
        <w:pStyle w:val="Proposal"/>
        <w:numPr>
          <w:ilvl w:val="0"/>
          <w:numId w:val="0"/>
        </w:numPr>
        <w:rPr>
          <w:lang w:val="en-GB"/>
        </w:rPr>
      </w:pPr>
    </w:p>
    <w:p w14:paraId="42691863" w14:textId="77777777" w:rsidR="00576EA8" w:rsidRPr="00576EA8" w:rsidRDefault="00576EA8" w:rsidP="00576EA8">
      <w:pPr>
        <w:keepNext/>
        <w:keepLines/>
        <w:numPr>
          <w:ilvl w:val="0"/>
          <w:numId w:val="13"/>
        </w:numPr>
        <w:pBdr>
          <w:top w:val="single" w:sz="12" w:space="3" w:color="auto"/>
        </w:pBdr>
        <w:tabs>
          <w:tab w:val="clear" w:pos="432"/>
          <w:tab w:val="num" w:pos="360"/>
        </w:tabs>
        <w:overflowPunct w:val="0"/>
        <w:autoSpaceDE w:val="0"/>
        <w:autoSpaceDN w:val="0"/>
        <w:adjustRightInd w:val="0"/>
        <w:spacing w:after="120" w:line="240" w:lineRule="auto"/>
        <w:ind w:left="0" w:firstLine="0"/>
        <w:outlineLvl w:val="0"/>
        <w:rPr>
          <w:rFonts w:eastAsia="PMingLiU" w:cs="Arial"/>
          <w:sz w:val="36"/>
          <w:szCs w:val="20"/>
          <w:lang w:val="en-GB"/>
        </w:rPr>
      </w:pPr>
      <w:r w:rsidRPr="00576EA8">
        <w:rPr>
          <w:rFonts w:eastAsia="PMingLiU" w:cs="Arial"/>
          <w:sz w:val="36"/>
          <w:szCs w:val="20"/>
          <w:lang w:val="en-GB"/>
        </w:rPr>
        <w:t>Conclusion</w:t>
      </w:r>
    </w:p>
    <w:p w14:paraId="54D9761D" w14:textId="77777777" w:rsidR="00576EA8" w:rsidRPr="00576EA8" w:rsidRDefault="00576EA8" w:rsidP="00576EA8">
      <w:pPr>
        <w:spacing w:after="0" w:line="240" w:lineRule="auto"/>
        <w:jc w:val="both"/>
        <w:rPr>
          <w:rFonts w:ascii="Calibri" w:eastAsia="PMingLiU" w:hAnsi="Calibri" w:cs="Times New Roman"/>
          <w:bCs/>
          <w:sz w:val="22"/>
          <w:lang w:eastAsia="zh-TW"/>
        </w:rPr>
      </w:pPr>
      <w:r w:rsidRPr="00576EA8">
        <w:rPr>
          <w:rFonts w:ascii="Calibri" w:eastAsia="PMingLiU" w:hAnsi="Calibri" w:cs="Times New Roman"/>
          <w:bCs/>
          <w:sz w:val="22"/>
          <w:lang w:eastAsia="zh-TW"/>
        </w:rPr>
        <w:t>In summary, based on the above discussion we have the following observations and proposals:</w:t>
      </w:r>
    </w:p>
    <w:p w14:paraId="359522CF" w14:textId="6A4F59DC" w:rsidR="00576EA8" w:rsidRPr="00576EA8" w:rsidRDefault="00576EA8" w:rsidP="00A81760">
      <w:pPr>
        <w:pStyle w:val="Proposal"/>
        <w:numPr>
          <w:ilvl w:val="0"/>
          <w:numId w:val="22"/>
        </w:numPr>
        <w:ind w:left="0" w:firstLine="0"/>
        <w:rPr>
          <w:lang w:val="en-GB"/>
        </w:rPr>
      </w:pPr>
      <w:r w:rsidRPr="00576EA8">
        <w:rPr>
          <w:lang w:val="en-GB"/>
        </w:rPr>
        <w:t>Study CSI prediction as a sub use case under Rel-18 AI/ML-based CSI feedback enhancement.</w:t>
      </w:r>
    </w:p>
    <w:p w14:paraId="07900887" w14:textId="77777777" w:rsidR="00C1346B" w:rsidRPr="00F13432" w:rsidRDefault="00C1346B" w:rsidP="00C1346B">
      <w:pPr>
        <w:pStyle w:val="Proposal"/>
        <w:rPr>
          <w:lang w:val="en-GB"/>
        </w:rPr>
      </w:pPr>
      <w:r>
        <w:rPr>
          <w:lang w:val="en-GB"/>
        </w:rPr>
        <w:t>Categorize type I training into “type I-training UE” and “type I- training gNB</w:t>
      </w:r>
      <w:proofErr w:type="gramStart"/>
      <w:r>
        <w:rPr>
          <w:lang w:val="en-GB"/>
        </w:rPr>
        <w:t>”, and</w:t>
      </w:r>
      <w:proofErr w:type="gramEnd"/>
      <w:r>
        <w:rPr>
          <w:lang w:val="en-GB"/>
        </w:rPr>
        <w:t xml:space="preserve"> discuss the spec impact on each separately.</w:t>
      </w:r>
      <w:r w:rsidRPr="00F13432">
        <w:rPr>
          <w:lang w:val="en-GB"/>
        </w:rPr>
        <w:t xml:space="preserve">  </w:t>
      </w:r>
    </w:p>
    <w:p w14:paraId="3BA3C5BC" w14:textId="77777777" w:rsidR="00C1346B" w:rsidRPr="00C24DD7" w:rsidRDefault="00C1346B" w:rsidP="00C1346B">
      <w:pPr>
        <w:pStyle w:val="Proposal"/>
        <w:rPr>
          <w:lang w:val="en-GB"/>
        </w:rPr>
      </w:pPr>
      <w:r w:rsidRPr="00C24DD7">
        <w:rPr>
          <w:lang w:val="en-GB"/>
        </w:rPr>
        <w:t xml:space="preserve">Discuss potential spec impact </w:t>
      </w:r>
      <w:r>
        <w:rPr>
          <w:lang w:val="en-GB"/>
        </w:rPr>
        <w:t>on exchangeable part of</w:t>
      </w:r>
      <w:r w:rsidRPr="00C24DD7">
        <w:rPr>
          <w:lang w:val="en-GB"/>
        </w:rPr>
        <w:t xml:space="preserve"> model </w:t>
      </w:r>
      <w:r>
        <w:rPr>
          <w:lang w:val="en-GB"/>
        </w:rPr>
        <w:t>in inference phase including:</w:t>
      </w:r>
    </w:p>
    <w:p w14:paraId="14E59AF6" w14:textId="77777777" w:rsidR="00C1346B" w:rsidRPr="00C24DD7" w:rsidRDefault="00C1346B" w:rsidP="00C1346B">
      <w:pPr>
        <w:pStyle w:val="Proposal"/>
        <w:numPr>
          <w:ilvl w:val="0"/>
          <w:numId w:val="19"/>
        </w:numPr>
        <w:spacing w:before="0"/>
        <w:rPr>
          <w:rStyle w:val="Strong"/>
          <w:b/>
          <w:bCs/>
        </w:rPr>
      </w:pPr>
      <w:r>
        <w:rPr>
          <w:rStyle w:val="Strong"/>
          <w:b/>
          <w:bCs/>
          <w:lang w:val="en-GB"/>
        </w:rPr>
        <w:t>M</w:t>
      </w:r>
      <w:proofErr w:type="spellStart"/>
      <w:r w:rsidRPr="00C24DD7">
        <w:rPr>
          <w:rStyle w:val="Strong"/>
          <w:b/>
          <w:bCs/>
        </w:rPr>
        <w:t>odel</w:t>
      </w:r>
      <w:proofErr w:type="spellEnd"/>
      <w:r w:rsidRPr="00C24DD7">
        <w:rPr>
          <w:rStyle w:val="Strong"/>
          <w:b/>
          <w:bCs/>
        </w:rPr>
        <w:t xml:space="preserve"> format, pre/post-processing, </w:t>
      </w:r>
      <w:r>
        <w:rPr>
          <w:rStyle w:val="Strong"/>
          <w:b/>
          <w:bCs/>
        </w:rPr>
        <w:t>quantization, input/output format</w:t>
      </w:r>
      <w:r w:rsidRPr="00C24DD7">
        <w:rPr>
          <w:rStyle w:val="Strong"/>
          <w:b/>
          <w:bCs/>
        </w:rPr>
        <w:t>.</w:t>
      </w:r>
    </w:p>
    <w:p w14:paraId="477684CA" w14:textId="77777777" w:rsidR="00C1346B" w:rsidRPr="00C24DD7" w:rsidRDefault="00C1346B" w:rsidP="00C1346B">
      <w:pPr>
        <w:pStyle w:val="Proposal"/>
        <w:numPr>
          <w:ilvl w:val="0"/>
          <w:numId w:val="19"/>
        </w:numPr>
        <w:spacing w:before="0"/>
        <w:rPr>
          <w:rStyle w:val="Strong"/>
          <w:b/>
          <w:bCs/>
        </w:rPr>
      </w:pPr>
      <w:r w:rsidRPr="00C24DD7">
        <w:rPr>
          <w:rStyle w:val="Strong"/>
          <w:b/>
          <w:bCs/>
        </w:rPr>
        <w:t xml:space="preserve">Signaling format for </w:t>
      </w:r>
      <w:r>
        <w:rPr>
          <w:rStyle w:val="Strong"/>
          <w:b/>
          <w:bCs/>
        </w:rPr>
        <w:t>request and upload/download</w:t>
      </w:r>
      <w:r w:rsidRPr="00C24DD7">
        <w:rPr>
          <w:rStyle w:val="Strong"/>
          <w:b/>
          <w:bCs/>
        </w:rPr>
        <w:t xml:space="preserve"> </w:t>
      </w:r>
      <w:r>
        <w:rPr>
          <w:rStyle w:val="Strong"/>
          <w:b/>
          <w:bCs/>
        </w:rPr>
        <w:t>exchangeable part of AI/ML model</w:t>
      </w:r>
    </w:p>
    <w:p w14:paraId="28D126C8" w14:textId="77777777" w:rsidR="00C1346B" w:rsidRPr="00C24DD7" w:rsidRDefault="00C1346B" w:rsidP="00C1346B">
      <w:pPr>
        <w:pStyle w:val="Proposal"/>
        <w:numPr>
          <w:ilvl w:val="0"/>
          <w:numId w:val="19"/>
        </w:numPr>
        <w:spacing w:before="0"/>
        <w:rPr>
          <w:rStyle w:val="Strong"/>
          <w:b/>
          <w:bCs/>
        </w:rPr>
      </w:pPr>
      <w:r w:rsidRPr="00C24DD7">
        <w:rPr>
          <w:rStyle w:val="Strong"/>
          <w:b/>
          <w:bCs/>
        </w:rPr>
        <w:t>Related UE capability</w:t>
      </w:r>
    </w:p>
    <w:p w14:paraId="7482DC40" w14:textId="77777777" w:rsidR="00C1346B" w:rsidRDefault="00C1346B" w:rsidP="00C1346B">
      <w:pPr>
        <w:pStyle w:val="Proposal"/>
        <w:rPr>
          <w:lang w:val="en-GB"/>
        </w:rPr>
      </w:pPr>
      <w:r>
        <w:rPr>
          <w:lang w:val="en-GB"/>
        </w:rPr>
        <w:t>Discuss sharing full AI/ML model or only exchangeable part of AI/ML model to non-training entity for performance monitoring.</w:t>
      </w:r>
      <w:r w:rsidRPr="003F22CB">
        <w:rPr>
          <w:lang w:val="en-GB"/>
        </w:rPr>
        <w:t xml:space="preserve">  </w:t>
      </w:r>
    </w:p>
    <w:p w14:paraId="5B486CF9" w14:textId="77777777" w:rsidR="00C1346B" w:rsidRDefault="00C1346B" w:rsidP="00C1346B">
      <w:pPr>
        <w:pStyle w:val="Proposal"/>
        <w:rPr>
          <w:lang w:val="en-GB"/>
        </w:rPr>
      </w:pPr>
      <w:r>
        <w:rPr>
          <w:lang w:val="en-GB"/>
        </w:rPr>
        <w:t xml:space="preserve">For training type II, discuss alignment of </w:t>
      </w:r>
      <w:r w:rsidRPr="00C97A9B">
        <w:rPr>
          <w:lang w:val="en-GB"/>
        </w:rPr>
        <w:t>quantization/dequantization as well as format/precision of gradient vectors, latent vectors, and CSI samples.</w:t>
      </w:r>
    </w:p>
    <w:p w14:paraId="048971B0" w14:textId="77777777" w:rsidR="00C1346B" w:rsidRPr="00B20FFB" w:rsidRDefault="00C1346B" w:rsidP="00C1346B">
      <w:pPr>
        <w:pStyle w:val="Proposal"/>
        <w:rPr>
          <w:lang w:val="en-GB"/>
        </w:rPr>
      </w:pPr>
      <w:r>
        <w:rPr>
          <w:lang w:val="en-GB"/>
        </w:rPr>
        <w:t xml:space="preserve">For </w:t>
      </w:r>
      <w:r w:rsidRPr="009C403D">
        <w:rPr>
          <w:lang w:val="en-GB"/>
        </w:rPr>
        <w:t>single-encoder multi-decoder</w:t>
      </w:r>
      <w:r>
        <w:rPr>
          <w:lang w:val="en-GB"/>
        </w:rPr>
        <w:t xml:space="preserve"> setting in training type II, UE shall not break down the training session into multiple single-encoder single-decoder training sub-sessions</w:t>
      </w:r>
    </w:p>
    <w:p w14:paraId="09A8C4D5" w14:textId="4798C556" w:rsidR="009B1BD3" w:rsidRPr="009B1BD3" w:rsidRDefault="009B1BD3" w:rsidP="009B1BD3">
      <w:pPr>
        <w:pStyle w:val="Proposal"/>
        <w:rPr>
          <w:lang w:val="en-GB"/>
        </w:rPr>
      </w:pPr>
      <w:r w:rsidRPr="005457B0">
        <w:rPr>
          <w:lang w:val="en-GB"/>
        </w:rPr>
        <w:t xml:space="preserve">In </w:t>
      </w:r>
      <w:r>
        <w:rPr>
          <w:lang w:val="en-GB"/>
        </w:rPr>
        <w:t>training type 2 for multi-encoder setting</w:t>
      </w:r>
      <w:r w:rsidRPr="005457B0">
        <w:rPr>
          <w:lang w:val="en-GB"/>
        </w:rPr>
        <w:t xml:space="preserve">, </w:t>
      </w:r>
      <w:r>
        <w:rPr>
          <w:lang w:val="en-GB"/>
        </w:rPr>
        <w:t xml:space="preserve">if </w:t>
      </w:r>
      <w:r w:rsidRPr="005457B0">
        <w:rPr>
          <w:lang w:val="en-GB"/>
        </w:rPr>
        <w:t>UE-specific datasets</w:t>
      </w:r>
      <w:r>
        <w:rPr>
          <w:lang w:val="en-GB"/>
        </w:rPr>
        <w:t xml:space="preserve"> are used</w:t>
      </w:r>
      <w:r w:rsidRPr="005457B0">
        <w:rPr>
          <w:lang w:val="en-GB"/>
        </w:rPr>
        <w:t>, the type of label CSI should be aligned among UE vendors.</w:t>
      </w:r>
    </w:p>
    <w:p w14:paraId="13C7EF38" w14:textId="6A232578" w:rsidR="009B1BD3" w:rsidRPr="009B1BD3" w:rsidRDefault="009B1BD3" w:rsidP="009B1BD3">
      <w:pPr>
        <w:pStyle w:val="Proposal"/>
        <w:rPr>
          <w:lang w:val="en-GB"/>
        </w:rPr>
      </w:pPr>
      <w:r w:rsidRPr="009B1BD3">
        <w:rPr>
          <w:lang w:val="en-GB"/>
        </w:rPr>
        <w:t>Discuss feasibility</w:t>
      </w:r>
      <w:r w:rsidR="00434181">
        <w:rPr>
          <w:lang w:val="en-GB"/>
        </w:rPr>
        <w:t xml:space="preserve"> of</w:t>
      </w:r>
      <w:r w:rsidRPr="009B1BD3">
        <w:rPr>
          <w:lang w:val="en-GB"/>
        </w:rPr>
        <w:t xml:space="preserve"> synchronization/alignment required for different update scheduling in training type 2.</w:t>
      </w:r>
    </w:p>
    <w:p w14:paraId="783103FE" w14:textId="77777777" w:rsidR="009B1BD3" w:rsidRPr="009B1BD3" w:rsidRDefault="009B1BD3" w:rsidP="009B1BD3">
      <w:pPr>
        <w:pStyle w:val="Proposal"/>
        <w:rPr>
          <w:lang w:val="en-GB"/>
        </w:rPr>
      </w:pPr>
      <w:r w:rsidRPr="009B1BD3">
        <w:rPr>
          <w:lang w:val="en-GB"/>
        </w:rPr>
        <w:lastRenderedPageBreak/>
        <w:t xml:space="preserve">If UE-specific datasets are used for multi-encoder training, </w:t>
      </w:r>
      <w:proofErr w:type="gramStart"/>
      <w:r w:rsidRPr="009B1BD3">
        <w:rPr>
          <w:lang w:val="en-GB"/>
        </w:rPr>
        <w:t>consider  sharing</w:t>
      </w:r>
      <w:proofErr w:type="gramEnd"/>
      <w:r w:rsidRPr="009B1BD3">
        <w:rPr>
          <w:lang w:val="en-GB"/>
        </w:rPr>
        <w:t xml:space="preserve"> information on training-related parameters such as size of datasets, statistics of datasets, training loss, and update schedule.</w:t>
      </w:r>
    </w:p>
    <w:p w14:paraId="6EA69431" w14:textId="16F2D97B" w:rsidR="00C1346B" w:rsidRPr="00C1346B" w:rsidRDefault="00C1346B" w:rsidP="00C1346B">
      <w:pPr>
        <w:pStyle w:val="Proposal"/>
        <w:rPr>
          <w:lang w:val="en-GB"/>
        </w:rPr>
      </w:pPr>
      <w:r>
        <w:rPr>
          <w:lang w:val="en-GB"/>
        </w:rPr>
        <w:t xml:space="preserve">Consider sharing information about encoders’/decoders’ architecture type and complexity from entities doing training first to other entities. </w:t>
      </w:r>
    </w:p>
    <w:p w14:paraId="4C805328" w14:textId="66174A1B" w:rsidR="00576EA8" w:rsidRPr="00576EA8" w:rsidRDefault="00576EA8" w:rsidP="00576EA8">
      <w:pPr>
        <w:pStyle w:val="Proposal"/>
        <w:rPr>
          <w:lang w:val="en-GB"/>
        </w:rPr>
      </w:pPr>
      <w:r w:rsidRPr="00576EA8">
        <w:rPr>
          <w:lang w:val="en-GB"/>
        </w:rPr>
        <w:t>Study potential spec impact on quantization for CSI compression with auto-encoder focusing on the followings</w:t>
      </w:r>
    </w:p>
    <w:p w14:paraId="7202FC72" w14:textId="77777777" w:rsidR="00576EA8" w:rsidRPr="00576EA8" w:rsidRDefault="00576EA8" w:rsidP="00F72F2A">
      <w:pPr>
        <w:numPr>
          <w:ilvl w:val="0"/>
          <w:numId w:val="18"/>
        </w:numPr>
        <w:overflowPunct w:val="0"/>
        <w:autoSpaceDE w:val="0"/>
        <w:autoSpaceDN w:val="0"/>
        <w:adjustRightInd w:val="0"/>
        <w:spacing w:after="0" w:line="240" w:lineRule="auto"/>
        <w:textAlignment w:val="baseline"/>
        <w:rPr>
          <w:rFonts w:ascii="Calibri" w:eastAsia="SimSun" w:hAnsi="Calibri" w:cs="Calibri"/>
          <w:b/>
          <w:bCs/>
          <w:sz w:val="22"/>
          <w:lang w:val="en-GB" w:eastAsia="ja-JP"/>
        </w:rPr>
      </w:pPr>
      <w:r w:rsidRPr="00576EA8">
        <w:rPr>
          <w:rFonts w:ascii="Calibri" w:eastAsia="SimSun" w:hAnsi="Calibri" w:cs="Calibri"/>
          <w:b/>
          <w:bCs/>
          <w:sz w:val="22"/>
          <w:lang w:val="en-GB" w:eastAsia="ja-JP"/>
        </w:rPr>
        <w:t>Uniform vs Non-uniform quantization</w:t>
      </w:r>
    </w:p>
    <w:p w14:paraId="779B9639" w14:textId="77777777" w:rsidR="00576EA8" w:rsidRPr="00576EA8" w:rsidRDefault="00576EA8" w:rsidP="00F72F2A">
      <w:pPr>
        <w:numPr>
          <w:ilvl w:val="0"/>
          <w:numId w:val="18"/>
        </w:numPr>
        <w:overflowPunct w:val="0"/>
        <w:autoSpaceDE w:val="0"/>
        <w:autoSpaceDN w:val="0"/>
        <w:adjustRightInd w:val="0"/>
        <w:spacing w:after="0" w:line="240" w:lineRule="auto"/>
        <w:textAlignment w:val="baseline"/>
        <w:rPr>
          <w:rFonts w:ascii="Calibri" w:eastAsia="SimSun" w:hAnsi="Calibri" w:cs="Calibri"/>
          <w:b/>
          <w:bCs/>
          <w:sz w:val="22"/>
          <w:lang w:val="en-GB" w:eastAsia="ja-JP"/>
        </w:rPr>
      </w:pPr>
      <w:r w:rsidRPr="00576EA8">
        <w:rPr>
          <w:rFonts w:ascii="Calibri" w:eastAsia="SimSun" w:hAnsi="Calibri" w:cs="Calibri"/>
          <w:b/>
          <w:bCs/>
          <w:sz w:val="22"/>
          <w:lang w:val="en-GB" w:eastAsia="ja-JP"/>
        </w:rPr>
        <w:t>Scalar vs Vector quantization</w:t>
      </w:r>
    </w:p>
    <w:p w14:paraId="26DF0FCE" w14:textId="77777777" w:rsidR="00576EA8" w:rsidRPr="00576EA8" w:rsidRDefault="00576EA8" w:rsidP="00F72F2A">
      <w:pPr>
        <w:numPr>
          <w:ilvl w:val="0"/>
          <w:numId w:val="18"/>
        </w:numPr>
        <w:overflowPunct w:val="0"/>
        <w:autoSpaceDE w:val="0"/>
        <w:autoSpaceDN w:val="0"/>
        <w:adjustRightInd w:val="0"/>
        <w:spacing w:after="0" w:line="240" w:lineRule="auto"/>
        <w:textAlignment w:val="baseline"/>
        <w:rPr>
          <w:rFonts w:ascii="Calibri" w:eastAsia="SimSun" w:hAnsi="Calibri" w:cs="Calibri"/>
          <w:b/>
          <w:bCs/>
          <w:sz w:val="22"/>
          <w:lang w:val="en-GB" w:eastAsia="ja-JP"/>
        </w:rPr>
      </w:pPr>
      <w:r w:rsidRPr="00576EA8">
        <w:rPr>
          <w:rFonts w:ascii="Calibri" w:eastAsia="SimSun" w:hAnsi="Calibri" w:cs="Calibri"/>
          <w:b/>
          <w:bCs/>
          <w:sz w:val="22"/>
          <w:lang w:val="en-GB" w:eastAsia="ja-JP"/>
        </w:rPr>
        <w:t>Derivable (approximated) quantization</w:t>
      </w:r>
    </w:p>
    <w:p w14:paraId="566E187E" w14:textId="77777777" w:rsidR="00576EA8" w:rsidRPr="00576EA8" w:rsidRDefault="00576EA8" w:rsidP="00F72F2A">
      <w:pPr>
        <w:numPr>
          <w:ilvl w:val="0"/>
          <w:numId w:val="18"/>
        </w:numPr>
        <w:overflowPunct w:val="0"/>
        <w:autoSpaceDE w:val="0"/>
        <w:autoSpaceDN w:val="0"/>
        <w:adjustRightInd w:val="0"/>
        <w:spacing w:after="0" w:line="240" w:lineRule="auto"/>
        <w:textAlignment w:val="baseline"/>
        <w:rPr>
          <w:rFonts w:ascii="Calibri" w:eastAsia="SimSun" w:hAnsi="Calibri" w:cs="Calibri"/>
          <w:b/>
          <w:bCs/>
          <w:sz w:val="22"/>
          <w:lang w:val="en-GB" w:eastAsia="ja-JP"/>
        </w:rPr>
      </w:pPr>
      <w:r w:rsidRPr="00576EA8">
        <w:rPr>
          <w:rFonts w:ascii="Calibri" w:eastAsia="SimSun" w:hAnsi="Calibri" w:cs="Calibri"/>
          <w:b/>
          <w:bCs/>
          <w:sz w:val="22"/>
          <w:lang w:val="en-GB" w:eastAsia="ja-JP"/>
        </w:rPr>
        <w:t>Gradient passing</w:t>
      </w:r>
    </w:p>
    <w:p w14:paraId="58AE7EA0" w14:textId="77777777" w:rsidR="00576EA8" w:rsidRPr="00576EA8" w:rsidRDefault="00576EA8" w:rsidP="00F72F2A">
      <w:pPr>
        <w:numPr>
          <w:ilvl w:val="0"/>
          <w:numId w:val="18"/>
        </w:numPr>
        <w:overflowPunct w:val="0"/>
        <w:autoSpaceDE w:val="0"/>
        <w:autoSpaceDN w:val="0"/>
        <w:adjustRightInd w:val="0"/>
        <w:spacing w:after="0" w:line="240" w:lineRule="auto"/>
        <w:textAlignment w:val="baseline"/>
        <w:rPr>
          <w:rFonts w:ascii="Calibri" w:eastAsia="SimSun" w:hAnsi="Calibri" w:cs="Calibri"/>
          <w:b/>
          <w:bCs/>
          <w:sz w:val="22"/>
          <w:lang w:val="en-GB" w:eastAsia="ja-JP"/>
        </w:rPr>
      </w:pPr>
      <w:r w:rsidRPr="00576EA8">
        <w:rPr>
          <w:rFonts w:ascii="Calibri" w:eastAsia="SimSun" w:hAnsi="Calibri" w:cs="Calibri"/>
          <w:b/>
          <w:bCs/>
          <w:sz w:val="22"/>
          <w:lang w:val="en-GB" w:eastAsia="ja-JP"/>
        </w:rPr>
        <w:t>Learnable quantization offset</w:t>
      </w:r>
    </w:p>
    <w:p w14:paraId="393CACB2" w14:textId="1489C4B9" w:rsidR="00576EA8" w:rsidRPr="00576EA8" w:rsidRDefault="00576EA8" w:rsidP="00576EA8">
      <w:pPr>
        <w:pStyle w:val="Proposal"/>
        <w:rPr>
          <w:lang w:val="en-GB"/>
        </w:rPr>
      </w:pPr>
      <w:r w:rsidRPr="00576EA8">
        <w:rPr>
          <w:lang w:val="en-GB"/>
        </w:rPr>
        <w:t xml:space="preserve">Discuss the potential spec impact of life cycle management for CSI compression in AI 9.2.1 General aspects of AI/ML framework </w:t>
      </w:r>
    </w:p>
    <w:p w14:paraId="67BA0A12" w14:textId="4019E3C0" w:rsidR="00576EA8" w:rsidRDefault="00576EA8" w:rsidP="00576EA8">
      <w:pPr>
        <w:pStyle w:val="Proposal"/>
        <w:rPr>
          <w:lang w:val="en-GB"/>
        </w:rPr>
      </w:pPr>
      <w:r w:rsidRPr="00576EA8">
        <w:rPr>
          <w:lang w:val="en-GB"/>
        </w:rPr>
        <w:t>Discuss the potential spec impact for CSI prediction.</w:t>
      </w:r>
    </w:p>
    <w:p w14:paraId="3C432520" w14:textId="77777777" w:rsidR="0099663C" w:rsidRPr="00576EA8" w:rsidRDefault="0099663C" w:rsidP="0099663C">
      <w:pPr>
        <w:pStyle w:val="Proposal"/>
        <w:numPr>
          <w:ilvl w:val="0"/>
          <w:numId w:val="0"/>
        </w:numPr>
        <w:rPr>
          <w:lang w:val="en-GB"/>
        </w:rPr>
      </w:pPr>
    </w:p>
    <w:p w14:paraId="5B91F7BD" w14:textId="77777777" w:rsidR="00DC040E" w:rsidRPr="00DC040E" w:rsidRDefault="00DC040E" w:rsidP="00DC040E">
      <w:pPr>
        <w:keepNext/>
        <w:keepLines/>
        <w:numPr>
          <w:ilvl w:val="0"/>
          <w:numId w:val="13"/>
        </w:numPr>
        <w:pBdr>
          <w:top w:val="single" w:sz="12" w:space="3" w:color="auto"/>
        </w:pBdr>
        <w:tabs>
          <w:tab w:val="clear" w:pos="432"/>
          <w:tab w:val="num" w:pos="360"/>
        </w:tabs>
        <w:overflowPunct w:val="0"/>
        <w:autoSpaceDE w:val="0"/>
        <w:autoSpaceDN w:val="0"/>
        <w:adjustRightInd w:val="0"/>
        <w:spacing w:after="120" w:line="240" w:lineRule="auto"/>
        <w:ind w:left="0" w:firstLine="0"/>
        <w:outlineLvl w:val="0"/>
        <w:rPr>
          <w:rFonts w:eastAsia="PMingLiU" w:cs="Arial"/>
          <w:sz w:val="36"/>
          <w:szCs w:val="20"/>
          <w:lang w:val="en-GB"/>
        </w:rPr>
      </w:pPr>
      <w:r w:rsidRPr="00DC040E">
        <w:rPr>
          <w:rFonts w:eastAsia="PMingLiU" w:cs="Arial"/>
          <w:sz w:val="36"/>
          <w:szCs w:val="20"/>
          <w:lang w:val="en-GB" w:eastAsia="zh-TW"/>
        </w:rPr>
        <w:t>R</w:t>
      </w:r>
      <w:r w:rsidRPr="00DC040E">
        <w:rPr>
          <w:rFonts w:eastAsia="PMingLiU" w:cs="Arial"/>
          <w:sz w:val="36"/>
          <w:szCs w:val="20"/>
          <w:lang w:val="en-GB"/>
        </w:rPr>
        <w:t>eference</w:t>
      </w:r>
    </w:p>
    <w:p w14:paraId="09D9F165" w14:textId="77777777" w:rsidR="00DC040E" w:rsidRPr="00DC040E" w:rsidRDefault="00DC040E" w:rsidP="00DC040E">
      <w:pPr>
        <w:numPr>
          <w:ilvl w:val="0"/>
          <w:numId w:val="23"/>
        </w:numPr>
        <w:overflowPunct w:val="0"/>
        <w:autoSpaceDE w:val="0"/>
        <w:autoSpaceDN w:val="0"/>
        <w:adjustRightInd w:val="0"/>
        <w:spacing w:after="120" w:line="240" w:lineRule="auto"/>
        <w:jc w:val="both"/>
        <w:rPr>
          <w:rFonts w:ascii="Calibri" w:eastAsia="PMingLiU" w:hAnsi="Calibri" w:cs="Calibri"/>
          <w:sz w:val="22"/>
          <w:lang w:val="en-GB" w:eastAsia="zh-TW"/>
        </w:rPr>
      </w:pPr>
      <w:bookmarkStart w:id="14" w:name="_Ref102029762"/>
      <w:r w:rsidRPr="00DC040E">
        <w:rPr>
          <w:rFonts w:ascii="Calibri" w:eastAsia="PMingLiU" w:hAnsi="Calibri" w:cs="Calibri"/>
          <w:sz w:val="22"/>
          <w:lang w:val="en-GB" w:eastAsia="zh-TW"/>
        </w:rPr>
        <w:t>RP-213599, Study on Artificial Intelligence (AI)/Machine Learning (ML) for NR Air Interface</w:t>
      </w:r>
      <w:bookmarkEnd w:id="14"/>
      <w:r w:rsidRPr="00DC040E">
        <w:rPr>
          <w:rFonts w:ascii="Calibri" w:eastAsia="PMingLiU" w:hAnsi="Calibri" w:cs="Calibri"/>
          <w:sz w:val="22"/>
          <w:lang w:val="en-GB" w:eastAsia="zh-TW"/>
        </w:rPr>
        <w:t xml:space="preserve"> </w:t>
      </w:r>
    </w:p>
    <w:p w14:paraId="090E5A1B" w14:textId="77777777" w:rsidR="00DC040E" w:rsidRPr="00DC040E" w:rsidRDefault="00DC040E" w:rsidP="00DC040E">
      <w:pPr>
        <w:numPr>
          <w:ilvl w:val="0"/>
          <w:numId w:val="23"/>
        </w:numPr>
        <w:overflowPunct w:val="0"/>
        <w:autoSpaceDE w:val="0"/>
        <w:autoSpaceDN w:val="0"/>
        <w:adjustRightInd w:val="0"/>
        <w:spacing w:after="120" w:line="240" w:lineRule="auto"/>
        <w:jc w:val="both"/>
        <w:rPr>
          <w:rFonts w:ascii="Calibri" w:eastAsia="PMingLiU" w:hAnsi="Calibri" w:cs="Calibri"/>
          <w:sz w:val="22"/>
          <w:lang w:val="en-GB" w:eastAsia="zh-TW"/>
        </w:rPr>
      </w:pPr>
      <w:bookmarkStart w:id="15" w:name="_Ref102055017"/>
      <w:bookmarkStart w:id="16" w:name="_Ref102055960"/>
      <w:r w:rsidRPr="00DC040E">
        <w:rPr>
          <w:rFonts w:ascii="Calibri" w:eastAsia="PMingLiU" w:hAnsi="Calibri" w:cs="Calibri"/>
          <w:sz w:val="22"/>
          <w:lang w:val="en-GB" w:eastAsia="zh-TW"/>
        </w:rPr>
        <w:t>R1-2209506, “Evaluation on AI/ML for CSI feedback enhancement,” MediaTek Inc.</w:t>
      </w:r>
      <w:bookmarkEnd w:id="15"/>
    </w:p>
    <w:p w14:paraId="06A369F2" w14:textId="0D048FDF" w:rsidR="00DC040E" w:rsidRDefault="00DC040E" w:rsidP="00DC040E">
      <w:pPr>
        <w:numPr>
          <w:ilvl w:val="0"/>
          <w:numId w:val="23"/>
        </w:numPr>
        <w:overflowPunct w:val="0"/>
        <w:autoSpaceDE w:val="0"/>
        <w:autoSpaceDN w:val="0"/>
        <w:adjustRightInd w:val="0"/>
        <w:spacing w:after="120" w:line="240" w:lineRule="auto"/>
        <w:jc w:val="both"/>
        <w:rPr>
          <w:rFonts w:ascii="Calibri" w:eastAsia="PMingLiU" w:hAnsi="Calibri" w:cs="Calibri"/>
          <w:sz w:val="22"/>
          <w:lang w:val="en-GB" w:eastAsia="zh-TW"/>
        </w:rPr>
      </w:pPr>
      <w:bookmarkStart w:id="17" w:name="_Ref102056311"/>
      <w:r w:rsidRPr="00DC040E">
        <w:rPr>
          <w:rFonts w:ascii="Calibri" w:eastAsia="PMingLiU" w:hAnsi="Calibri" w:cs="Calibri"/>
          <w:sz w:val="22"/>
          <w:lang w:val="en-GB" w:eastAsia="zh-TW"/>
        </w:rPr>
        <w:t>3GPP TR 38.901 V16.1.0, Study on channel model for frequencies from 0.5 to 100 GHz (Release 16)</w:t>
      </w:r>
      <w:bookmarkEnd w:id="16"/>
      <w:bookmarkEnd w:id="17"/>
      <w:r w:rsidR="0083048C">
        <w:rPr>
          <w:rFonts w:ascii="Calibri" w:eastAsia="PMingLiU" w:hAnsi="Calibri" w:cs="Calibri"/>
          <w:sz w:val="22"/>
          <w:lang w:val="en-GB" w:eastAsia="zh-TW"/>
        </w:rPr>
        <w:t>.</w:t>
      </w:r>
    </w:p>
    <w:p w14:paraId="29A4C73D" w14:textId="37182955" w:rsidR="00816805" w:rsidRDefault="00816805" w:rsidP="00DC040E">
      <w:pPr>
        <w:numPr>
          <w:ilvl w:val="0"/>
          <w:numId w:val="23"/>
        </w:numPr>
        <w:overflowPunct w:val="0"/>
        <w:autoSpaceDE w:val="0"/>
        <w:autoSpaceDN w:val="0"/>
        <w:adjustRightInd w:val="0"/>
        <w:spacing w:after="120" w:line="240" w:lineRule="auto"/>
        <w:jc w:val="both"/>
        <w:rPr>
          <w:rFonts w:ascii="Calibri" w:eastAsia="PMingLiU" w:hAnsi="Calibri" w:cs="Calibri"/>
          <w:sz w:val="22"/>
          <w:lang w:val="en-GB" w:eastAsia="zh-TW"/>
        </w:rPr>
      </w:pPr>
      <w:bookmarkStart w:id="18" w:name="_Ref117689869"/>
      <w:r w:rsidRPr="00816805">
        <w:rPr>
          <w:rFonts w:ascii="Calibri" w:eastAsia="PMingLiU" w:hAnsi="Calibri" w:cs="Calibri"/>
          <w:sz w:val="22"/>
          <w:lang w:val="en-GB" w:eastAsia="zh-TW"/>
        </w:rPr>
        <w:t>R1-22</w:t>
      </w:r>
      <w:r>
        <w:rPr>
          <w:rFonts w:ascii="Calibri" w:eastAsia="PMingLiU" w:hAnsi="Calibri" w:cs="Calibri"/>
          <w:sz w:val="22"/>
          <w:lang w:val="en-GB" w:eastAsia="zh-TW"/>
        </w:rPr>
        <w:t>10753</w:t>
      </w:r>
      <w:r w:rsidRPr="00816805">
        <w:rPr>
          <w:rFonts w:ascii="Calibri" w:eastAsia="PMingLiU" w:hAnsi="Calibri" w:cs="Calibri"/>
          <w:sz w:val="22"/>
          <w:lang w:val="en-GB" w:eastAsia="zh-TW"/>
        </w:rPr>
        <w:t xml:space="preserve">, </w:t>
      </w:r>
      <w:r>
        <w:rPr>
          <w:rFonts w:ascii="Calibri" w:eastAsia="PMingLiU" w:hAnsi="Calibri" w:cs="Calibri"/>
          <w:sz w:val="22"/>
          <w:lang w:val="en-GB" w:eastAsia="zh-TW"/>
        </w:rPr>
        <w:t>“</w:t>
      </w:r>
      <w:r w:rsidRPr="00816805">
        <w:rPr>
          <w:rFonts w:ascii="Calibri" w:eastAsia="PMingLiU" w:hAnsi="Calibri" w:cs="Calibri"/>
          <w:sz w:val="22"/>
          <w:lang w:val="en-GB" w:eastAsia="zh-TW"/>
        </w:rPr>
        <w:t>Summary#7 of [110bis-e-R18-AI/ML-02]</w:t>
      </w:r>
      <w:r>
        <w:rPr>
          <w:rFonts w:ascii="Calibri" w:eastAsia="PMingLiU" w:hAnsi="Calibri" w:cs="Calibri"/>
          <w:sz w:val="22"/>
          <w:lang w:val="en-GB" w:eastAsia="zh-TW"/>
        </w:rPr>
        <w:t>”</w:t>
      </w:r>
      <w:r w:rsidRPr="00816805">
        <w:rPr>
          <w:rFonts w:ascii="Calibri" w:eastAsia="PMingLiU" w:hAnsi="Calibri" w:cs="Calibri"/>
          <w:sz w:val="22"/>
          <w:lang w:val="en-GB" w:eastAsia="zh-TW"/>
        </w:rPr>
        <w:t xml:space="preserve">, Moderator (Huawei), </w:t>
      </w:r>
      <w:r>
        <w:rPr>
          <w:rFonts w:ascii="Calibri" w:eastAsia="PMingLiU" w:hAnsi="Calibri" w:cs="Calibri"/>
          <w:sz w:val="22"/>
          <w:lang w:val="en-GB" w:eastAsia="zh-TW"/>
        </w:rPr>
        <w:t>Oct</w:t>
      </w:r>
      <w:r w:rsidR="0083048C">
        <w:rPr>
          <w:rFonts w:ascii="Calibri" w:eastAsia="PMingLiU" w:hAnsi="Calibri" w:cs="Calibri"/>
          <w:sz w:val="22"/>
          <w:lang w:val="en-GB" w:eastAsia="zh-TW"/>
        </w:rPr>
        <w:t>.</w:t>
      </w:r>
      <w:r w:rsidRPr="00816805">
        <w:rPr>
          <w:rFonts w:ascii="Calibri" w:eastAsia="PMingLiU" w:hAnsi="Calibri" w:cs="Calibri"/>
          <w:sz w:val="22"/>
          <w:lang w:val="en-GB" w:eastAsia="zh-TW"/>
        </w:rPr>
        <w:t xml:space="preserve"> 2022</w:t>
      </w:r>
      <w:bookmarkEnd w:id="18"/>
      <w:r w:rsidR="0083048C">
        <w:rPr>
          <w:rFonts w:ascii="Calibri" w:eastAsia="PMingLiU" w:hAnsi="Calibri" w:cs="Calibri"/>
          <w:sz w:val="22"/>
          <w:lang w:val="en-GB" w:eastAsia="zh-TW"/>
        </w:rPr>
        <w:t>.</w:t>
      </w:r>
    </w:p>
    <w:p w14:paraId="4796A37B" w14:textId="70DFA526" w:rsidR="0083048C" w:rsidRPr="0083048C" w:rsidRDefault="0083048C" w:rsidP="0083048C">
      <w:pPr>
        <w:pStyle w:val="ListParagraph"/>
        <w:numPr>
          <w:ilvl w:val="0"/>
          <w:numId w:val="23"/>
        </w:numPr>
        <w:overflowPunct w:val="0"/>
        <w:autoSpaceDE w:val="0"/>
        <w:autoSpaceDN w:val="0"/>
        <w:adjustRightInd w:val="0"/>
        <w:spacing w:after="120" w:line="240" w:lineRule="auto"/>
        <w:rPr>
          <w:rFonts w:eastAsia="PMingLiU" w:cs="Calibri"/>
          <w:lang w:val="en-GB" w:eastAsia="zh-TW"/>
        </w:rPr>
      </w:pPr>
      <w:bookmarkStart w:id="19" w:name="_Ref117694506"/>
      <w:r w:rsidRPr="0083048C">
        <w:rPr>
          <w:rFonts w:eastAsia="PMingLiU" w:cs="Calibri"/>
          <w:lang w:val="en-GB" w:eastAsia="zh-TW"/>
        </w:rPr>
        <w:t>R1-</w:t>
      </w:r>
      <w:r w:rsidR="0099663C">
        <w:rPr>
          <w:rFonts w:eastAsia="PMingLiU" w:cs="Calibri"/>
          <w:lang w:val="en-GB" w:eastAsia="zh-TW"/>
        </w:rPr>
        <w:t>2212227</w:t>
      </w:r>
      <w:r w:rsidRPr="0083048C">
        <w:rPr>
          <w:rFonts w:eastAsia="PMingLiU" w:cs="Calibri"/>
          <w:lang w:val="en-GB" w:eastAsia="zh-TW"/>
        </w:rPr>
        <w:t xml:space="preserve">, </w:t>
      </w:r>
      <w:r>
        <w:rPr>
          <w:rFonts w:eastAsia="PMingLiU" w:cs="Calibri"/>
          <w:lang w:val="en-GB" w:eastAsia="zh-TW"/>
        </w:rPr>
        <w:t>“</w:t>
      </w:r>
      <w:r w:rsidRPr="0083048C">
        <w:rPr>
          <w:rFonts w:eastAsia="PMingLiU" w:cs="Calibri"/>
          <w:lang w:val="en-GB" w:eastAsia="zh-TW"/>
        </w:rPr>
        <w:t>Evaluation on AI/ML for CSI feedback enhancement</w:t>
      </w:r>
      <w:r>
        <w:rPr>
          <w:rFonts w:eastAsia="PMingLiU" w:cs="Calibri"/>
          <w:lang w:val="en-GB" w:eastAsia="zh-TW"/>
        </w:rPr>
        <w:t>”</w:t>
      </w:r>
      <w:r w:rsidRPr="0083048C">
        <w:rPr>
          <w:rFonts w:eastAsia="PMingLiU" w:cs="Calibri"/>
          <w:lang w:val="en-GB" w:eastAsia="zh-TW"/>
        </w:rPr>
        <w:t>, MediaTek Inc., TSG-RAN WG1 Meeting #</w:t>
      </w:r>
      <w:r>
        <w:rPr>
          <w:rFonts w:eastAsia="PMingLiU" w:cs="Calibri"/>
          <w:lang w:val="en-GB" w:eastAsia="zh-TW"/>
        </w:rPr>
        <w:t>111, Toulouse, France,</w:t>
      </w:r>
      <w:r w:rsidRPr="0083048C">
        <w:rPr>
          <w:rFonts w:eastAsia="PMingLiU" w:cs="Calibri"/>
          <w:lang w:val="en-GB" w:eastAsia="zh-TW"/>
        </w:rPr>
        <w:t xml:space="preserve"> </w:t>
      </w:r>
      <w:r>
        <w:rPr>
          <w:rFonts w:eastAsia="PMingLiU" w:cs="Calibri"/>
          <w:lang w:val="en-GB" w:eastAsia="zh-TW"/>
        </w:rPr>
        <w:t>Nov.</w:t>
      </w:r>
      <w:r w:rsidRPr="0083048C">
        <w:rPr>
          <w:rFonts w:eastAsia="PMingLiU" w:cs="Calibri"/>
          <w:lang w:val="en-GB" w:eastAsia="zh-TW"/>
        </w:rPr>
        <w:t xml:space="preserve"> 2022</w:t>
      </w:r>
      <w:r>
        <w:rPr>
          <w:rFonts w:eastAsia="PMingLiU" w:cs="Calibri"/>
          <w:lang w:val="en-GB" w:eastAsia="zh-TW"/>
        </w:rPr>
        <w:t>.</w:t>
      </w:r>
      <w:bookmarkEnd w:id="19"/>
    </w:p>
    <w:p w14:paraId="4963C252" w14:textId="1D2F8D1E" w:rsidR="0083048C" w:rsidRPr="0083048C" w:rsidRDefault="0083048C" w:rsidP="0083048C">
      <w:pPr>
        <w:pStyle w:val="ListParagraph"/>
        <w:numPr>
          <w:ilvl w:val="0"/>
          <w:numId w:val="23"/>
        </w:numPr>
        <w:overflowPunct w:val="0"/>
        <w:autoSpaceDE w:val="0"/>
        <w:autoSpaceDN w:val="0"/>
        <w:adjustRightInd w:val="0"/>
        <w:spacing w:after="120" w:line="240" w:lineRule="auto"/>
        <w:rPr>
          <w:rFonts w:eastAsia="PMingLiU" w:cs="Calibri"/>
          <w:lang w:val="en-GB" w:eastAsia="zh-TW"/>
        </w:rPr>
      </w:pPr>
      <w:r w:rsidRPr="0083048C">
        <w:rPr>
          <w:rFonts w:eastAsia="PMingLiU" w:cs="Calibri"/>
          <w:lang w:val="en-GB" w:eastAsia="zh-TW"/>
        </w:rPr>
        <w:t>R1-2209</w:t>
      </w:r>
      <w:r>
        <w:rPr>
          <w:rFonts w:eastAsia="PMingLiU" w:cs="Calibri"/>
          <w:lang w:val="en-GB" w:eastAsia="zh-TW"/>
        </w:rPr>
        <w:t>50</w:t>
      </w:r>
      <w:r w:rsidRPr="0083048C">
        <w:rPr>
          <w:rFonts w:eastAsia="PMingLiU" w:cs="Calibri"/>
          <w:lang w:val="en-GB" w:eastAsia="zh-TW"/>
        </w:rPr>
        <w:t xml:space="preserve">6, </w:t>
      </w:r>
      <w:r>
        <w:rPr>
          <w:rFonts w:eastAsia="PMingLiU" w:cs="Calibri"/>
          <w:lang w:val="en-GB" w:eastAsia="zh-TW"/>
        </w:rPr>
        <w:t>“</w:t>
      </w:r>
      <w:r w:rsidRPr="0083048C">
        <w:rPr>
          <w:rFonts w:eastAsia="PMingLiU" w:cs="Calibri"/>
          <w:lang w:val="en-GB" w:eastAsia="zh-TW"/>
        </w:rPr>
        <w:t>Evaluation on AI/ML for CSI feedback enhancement</w:t>
      </w:r>
      <w:r>
        <w:rPr>
          <w:rFonts w:eastAsia="PMingLiU" w:cs="Calibri"/>
          <w:lang w:val="en-GB" w:eastAsia="zh-TW"/>
        </w:rPr>
        <w:t>”</w:t>
      </w:r>
      <w:r w:rsidRPr="0083048C">
        <w:rPr>
          <w:rFonts w:eastAsia="PMingLiU" w:cs="Calibri"/>
          <w:lang w:val="en-GB" w:eastAsia="zh-TW"/>
        </w:rPr>
        <w:t>, MediaTek Inc., TSG-RAN WG1 Meeting #110-bis-e</w:t>
      </w:r>
      <w:r>
        <w:rPr>
          <w:rFonts w:eastAsia="PMingLiU" w:cs="Calibri"/>
          <w:lang w:val="en-GB" w:eastAsia="zh-TW"/>
        </w:rPr>
        <w:t xml:space="preserve">, </w:t>
      </w:r>
      <w:r w:rsidRPr="0083048C">
        <w:rPr>
          <w:rFonts w:eastAsia="PMingLiU" w:cs="Calibri"/>
          <w:lang w:val="en-GB" w:eastAsia="zh-TW"/>
        </w:rPr>
        <w:t>e-Meeting, Oct</w:t>
      </w:r>
      <w:r>
        <w:rPr>
          <w:rFonts w:eastAsia="PMingLiU" w:cs="Calibri"/>
          <w:lang w:val="en-GB" w:eastAsia="zh-TW"/>
        </w:rPr>
        <w:t>.</w:t>
      </w:r>
      <w:r w:rsidRPr="0083048C">
        <w:rPr>
          <w:rFonts w:eastAsia="PMingLiU" w:cs="Calibri"/>
          <w:lang w:val="en-GB" w:eastAsia="zh-TW"/>
        </w:rPr>
        <w:t xml:space="preserve"> 2022</w:t>
      </w:r>
      <w:r>
        <w:rPr>
          <w:rFonts w:eastAsia="PMingLiU" w:cs="Calibri"/>
          <w:lang w:val="en-GB" w:eastAsia="zh-TW"/>
        </w:rPr>
        <w:t>.</w:t>
      </w:r>
    </w:p>
    <w:p w14:paraId="4C2E783F" w14:textId="2DC7D7F0" w:rsidR="00576EA8" w:rsidRDefault="00576EA8" w:rsidP="00C24DD7">
      <w:pPr>
        <w:pStyle w:val="Proposal"/>
        <w:numPr>
          <w:ilvl w:val="0"/>
          <w:numId w:val="0"/>
        </w:numPr>
        <w:rPr>
          <w:lang w:val="en-GB"/>
        </w:rPr>
      </w:pPr>
    </w:p>
    <w:p w14:paraId="66B3DDDD" w14:textId="1D5352A9" w:rsidR="00576EA8" w:rsidRDefault="00576EA8" w:rsidP="00C24DD7">
      <w:pPr>
        <w:pStyle w:val="Proposal"/>
        <w:numPr>
          <w:ilvl w:val="0"/>
          <w:numId w:val="0"/>
        </w:numPr>
        <w:rPr>
          <w:lang w:val="en-GB"/>
        </w:rPr>
      </w:pPr>
    </w:p>
    <w:p w14:paraId="2096DC09" w14:textId="77777777" w:rsidR="00576EA8" w:rsidRPr="00C24DD7" w:rsidRDefault="00576EA8" w:rsidP="00C24DD7">
      <w:pPr>
        <w:pStyle w:val="Proposal"/>
        <w:numPr>
          <w:ilvl w:val="0"/>
          <w:numId w:val="0"/>
        </w:numPr>
        <w:rPr>
          <w:lang w:val="en-GB"/>
        </w:rPr>
      </w:pPr>
    </w:p>
    <w:sectPr w:rsidR="00576EA8" w:rsidRPr="00C24DD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0C8FC" w14:textId="77777777" w:rsidR="00B14A23" w:rsidRDefault="00B14A23">
      <w:r>
        <w:separator/>
      </w:r>
    </w:p>
  </w:endnote>
  <w:endnote w:type="continuationSeparator" w:id="0">
    <w:p w14:paraId="40E8C828" w14:textId="77777777" w:rsidR="00B14A23" w:rsidRDefault="00B14A23">
      <w:r>
        <w:continuationSeparator/>
      </w:r>
    </w:p>
  </w:endnote>
  <w:endnote w:type="continuationNotice" w:id="1">
    <w:p w14:paraId="46BE5634" w14:textId="77777777" w:rsidR="00B14A23" w:rsidRDefault="00B14A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3E4FF8" w:rsidRDefault="003E4F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DB2FD" w14:textId="77777777" w:rsidR="00B14A23" w:rsidRDefault="00B14A23">
      <w:r>
        <w:separator/>
      </w:r>
    </w:p>
  </w:footnote>
  <w:footnote w:type="continuationSeparator" w:id="0">
    <w:p w14:paraId="4B184E8A" w14:textId="77777777" w:rsidR="00B14A23" w:rsidRDefault="00B14A23">
      <w:r>
        <w:continuationSeparator/>
      </w:r>
    </w:p>
  </w:footnote>
  <w:footnote w:type="continuationNotice" w:id="1">
    <w:p w14:paraId="092F757B" w14:textId="77777777" w:rsidR="00B14A23" w:rsidRDefault="00B14A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3E4FF8" w:rsidRDefault="003E4F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461BDB"/>
    <w:multiLevelType w:val="hybridMultilevel"/>
    <w:tmpl w:val="B60C5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FE3864"/>
    <w:multiLevelType w:val="hybridMultilevel"/>
    <w:tmpl w:val="A7588C76"/>
    <w:lvl w:ilvl="0" w:tplc="BDD299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6D4F55"/>
    <w:multiLevelType w:val="multilevel"/>
    <w:tmpl w:val="186D4F55"/>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9C3A44"/>
    <w:multiLevelType w:val="hybridMultilevel"/>
    <w:tmpl w:val="F7B44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4A5C010A"/>
    <w:lvl w:ilvl="0" w:tplc="4DECC5B2">
      <w:start w:val="1"/>
      <w:numFmt w:val="decimal"/>
      <w:pStyle w:val="Proposal"/>
      <w:lvlText w:val="Proposal %1."/>
      <w:lvlJc w:val="left"/>
      <w:pPr>
        <w:ind w:left="4860" w:hanging="36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FF5F2B"/>
    <w:multiLevelType w:val="multilevel"/>
    <w:tmpl w:val="EE3AAA3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96"/>
        </w:tabs>
        <w:ind w:left="2196" w:hanging="576"/>
      </w:pPr>
      <w:rPr>
        <w:rFonts w:hint="default"/>
      </w:rPr>
    </w:lvl>
    <w:lvl w:ilvl="2">
      <w:start w:val="1"/>
      <w:numFmt w:val="decimal"/>
      <w:pStyle w:val="Heading3"/>
      <w:lvlText w:val="%1.%2.%3"/>
      <w:lvlJc w:val="left"/>
      <w:pPr>
        <w:tabs>
          <w:tab w:val="num" w:pos="3780"/>
        </w:tabs>
        <w:ind w:left="378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6D43330"/>
    <w:multiLevelType w:val="hybridMultilevel"/>
    <w:tmpl w:val="F2C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C04126"/>
    <w:multiLevelType w:val="hybridMultilevel"/>
    <w:tmpl w:val="0F58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33C17"/>
    <w:multiLevelType w:val="hybridMultilevel"/>
    <w:tmpl w:val="0B283814"/>
    <w:lvl w:ilvl="0" w:tplc="A2ECA096">
      <w:start w:val="1"/>
      <w:numFmt w:val="decimal"/>
      <w:pStyle w:val="Obsrv"/>
      <w:lvlText w:val="Observation %1."/>
      <w:lvlJc w:val="left"/>
      <w:pPr>
        <w:ind w:left="2070" w:hanging="360"/>
      </w:pPr>
      <w:rPr>
        <w:rFonts w:hint="default"/>
        <w:i/>
        <w:iCs/>
      </w:r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22" w15:restartNumberingAfterBreak="0">
    <w:nsid w:val="6C926CBB"/>
    <w:multiLevelType w:val="hybridMultilevel"/>
    <w:tmpl w:val="103A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C759FD"/>
    <w:multiLevelType w:val="hybridMultilevel"/>
    <w:tmpl w:val="2914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031C12"/>
    <w:multiLevelType w:val="multilevel"/>
    <w:tmpl w:val="72031C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0A4BE6"/>
    <w:multiLevelType w:val="hybridMultilevel"/>
    <w:tmpl w:val="FF82E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D37987"/>
    <w:multiLevelType w:val="hybridMultilevel"/>
    <w:tmpl w:val="2236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0"/>
  </w:num>
  <w:num w:numId="4">
    <w:abstractNumId w:val="16"/>
  </w:num>
  <w:num w:numId="5">
    <w:abstractNumId w:val="17"/>
  </w:num>
  <w:num w:numId="6">
    <w:abstractNumId w:val="18"/>
  </w:num>
  <w:num w:numId="7">
    <w:abstractNumId w:val="6"/>
  </w:num>
  <w:num w:numId="8">
    <w:abstractNumId w:val="8"/>
  </w:num>
  <w:num w:numId="9">
    <w:abstractNumId w:val="2"/>
  </w:num>
  <w:num w:numId="10">
    <w:abstractNumId w:val="26"/>
  </w:num>
  <w:num w:numId="11">
    <w:abstractNumId w:val="11"/>
  </w:num>
  <w:num w:numId="12">
    <w:abstractNumId w:val="23"/>
  </w:num>
  <w:num w:numId="13">
    <w:abstractNumId w:val="14"/>
  </w:num>
  <w:num w:numId="14">
    <w:abstractNumId w:val="10"/>
  </w:num>
  <w:num w:numId="15">
    <w:abstractNumId w:val="21"/>
  </w:num>
  <w:num w:numId="16">
    <w:abstractNumId w:val="9"/>
  </w:num>
  <w:num w:numId="17">
    <w:abstractNumId w:val="13"/>
  </w:num>
  <w:num w:numId="18">
    <w:abstractNumId w:val="25"/>
  </w:num>
  <w:num w:numId="19">
    <w:abstractNumId w:val="28"/>
  </w:num>
  <w:num w:numId="20">
    <w:abstractNumId w:val="5"/>
  </w:num>
  <w:num w:numId="21">
    <w:abstractNumId w:val="19"/>
  </w:num>
  <w:num w:numId="22">
    <w:abstractNumId w:val="12"/>
    <w:lvlOverride w:ilvl="0">
      <w:startOverride w:val="1"/>
    </w:lvlOverride>
  </w:num>
  <w:num w:numId="23">
    <w:abstractNumId w:val="4"/>
  </w:num>
  <w:num w:numId="24">
    <w:abstractNumId w:val="3"/>
  </w:num>
  <w:num w:numId="25">
    <w:abstractNumId w:val="1"/>
  </w:num>
  <w:num w:numId="26">
    <w:abstractNumId w:val="20"/>
  </w:num>
  <w:num w:numId="27">
    <w:abstractNumId w:val="27"/>
  </w:num>
  <w:num w:numId="28">
    <w:abstractNumId w:val="22"/>
  </w:num>
  <w:num w:numId="29">
    <w:abstractNumId w:val="7"/>
  </w:num>
  <w:num w:numId="3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62"/>
    <w:rsid w:val="000018A9"/>
    <w:rsid w:val="00001CD5"/>
    <w:rsid w:val="00002A37"/>
    <w:rsid w:val="00003693"/>
    <w:rsid w:val="00003BEB"/>
    <w:rsid w:val="00004CD9"/>
    <w:rsid w:val="0000525D"/>
    <w:rsid w:val="0000564C"/>
    <w:rsid w:val="00005A0C"/>
    <w:rsid w:val="00006446"/>
    <w:rsid w:val="000064D4"/>
    <w:rsid w:val="00006896"/>
    <w:rsid w:val="00006BCC"/>
    <w:rsid w:val="00007CDC"/>
    <w:rsid w:val="000108E9"/>
    <w:rsid w:val="00011013"/>
    <w:rsid w:val="0001157D"/>
    <w:rsid w:val="0001162F"/>
    <w:rsid w:val="00011B28"/>
    <w:rsid w:val="00011F19"/>
    <w:rsid w:val="00011F9A"/>
    <w:rsid w:val="0001439E"/>
    <w:rsid w:val="000144E0"/>
    <w:rsid w:val="00014710"/>
    <w:rsid w:val="00014FE2"/>
    <w:rsid w:val="00015005"/>
    <w:rsid w:val="00015213"/>
    <w:rsid w:val="00015571"/>
    <w:rsid w:val="00015D15"/>
    <w:rsid w:val="000167D6"/>
    <w:rsid w:val="00017576"/>
    <w:rsid w:val="00020B34"/>
    <w:rsid w:val="00024F74"/>
    <w:rsid w:val="0002564D"/>
    <w:rsid w:val="00025ECA"/>
    <w:rsid w:val="00027629"/>
    <w:rsid w:val="00030ED6"/>
    <w:rsid w:val="00031968"/>
    <w:rsid w:val="00032273"/>
    <w:rsid w:val="000324B2"/>
    <w:rsid w:val="000325B8"/>
    <w:rsid w:val="00032A2A"/>
    <w:rsid w:val="00033BFE"/>
    <w:rsid w:val="000341B3"/>
    <w:rsid w:val="00034C15"/>
    <w:rsid w:val="00035849"/>
    <w:rsid w:val="00035D91"/>
    <w:rsid w:val="00036356"/>
    <w:rsid w:val="00036728"/>
    <w:rsid w:val="00036BA1"/>
    <w:rsid w:val="00037980"/>
    <w:rsid w:val="00037A38"/>
    <w:rsid w:val="00037F00"/>
    <w:rsid w:val="0004086A"/>
    <w:rsid w:val="0004089D"/>
    <w:rsid w:val="0004089F"/>
    <w:rsid w:val="000410A9"/>
    <w:rsid w:val="00041840"/>
    <w:rsid w:val="00042158"/>
    <w:rsid w:val="000422E2"/>
    <w:rsid w:val="00042B80"/>
    <w:rsid w:val="00042F22"/>
    <w:rsid w:val="0004365C"/>
    <w:rsid w:val="0004368C"/>
    <w:rsid w:val="000444EF"/>
    <w:rsid w:val="00045FF7"/>
    <w:rsid w:val="0004662E"/>
    <w:rsid w:val="000477D4"/>
    <w:rsid w:val="00052A07"/>
    <w:rsid w:val="00053119"/>
    <w:rsid w:val="000534E3"/>
    <w:rsid w:val="000544CB"/>
    <w:rsid w:val="0005606A"/>
    <w:rsid w:val="00056782"/>
    <w:rsid w:val="00056E53"/>
    <w:rsid w:val="00057117"/>
    <w:rsid w:val="0006093A"/>
    <w:rsid w:val="00060B2F"/>
    <w:rsid w:val="000614EA"/>
    <w:rsid w:val="000616E7"/>
    <w:rsid w:val="00061900"/>
    <w:rsid w:val="00061989"/>
    <w:rsid w:val="00062ED1"/>
    <w:rsid w:val="0006398C"/>
    <w:rsid w:val="00063C91"/>
    <w:rsid w:val="0006487E"/>
    <w:rsid w:val="00064CFE"/>
    <w:rsid w:val="000651B5"/>
    <w:rsid w:val="00065E1A"/>
    <w:rsid w:val="00065F72"/>
    <w:rsid w:val="00067229"/>
    <w:rsid w:val="00067573"/>
    <w:rsid w:val="00071B67"/>
    <w:rsid w:val="00071CDE"/>
    <w:rsid w:val="0007288A"/>
    <w:rsid w:val="00074ABA"/>
    <w:rsid w:val="00074DBA"/>
    <w:rsid w:val="00075909"/>
    <w:rsid w:val="000766E7"/>
    <w:rsid w:val="00077E5F"/>
    <w:rsid w:val="0008036A"/>
    <w:rsid w:val="0008074C"/>
    <w:rsid w:val="00081AE6"/>
    <w:rsid w:val="00081EEF"/>
    <w:rsid w:val="000823A1"/>
    <w:rsid w:val="000826FB"/>
    <w:rsid w:val="00082CE4"/>
    <w:rsid w:val="00082E8F"/>
    <w:rsid w:val="0008414A"/>
    <w:rsid w:val="000855EB"/>
    <w:rsid w:val="00085B52"/>
    <w:rsid w:val="00085C83"/>
    <w:rsid w:val="00085D32"/>
    <w:rsid w:val="00085DCF"/>
    <w:rsid w:val="000861EE"/>
    <w:rsid w:val="000866F2"/>
    <w:rsid w:val="00086B79"/>
    <w:rsid w:val="00087825"/>
    <w:rsid w:val="0009009F"/>
    <w:rsid w:val="00090616"/>
    <w:rsid w:val="00090617"/>
    <w:rsid w:val="00090B11"/>
    <w:rsid w:val="00091557"/>
    <w:rsid w:val="000918D7"/>
    <w:rsid w:val="000924C1"/>
    <w:rsid w:val="000924F0"/>
    <w:rsid w:val="00093474"/>
    <w:rsid w:val="0009510F"/>
    <w:rsid w:val="00095290"/>
    <w:rsid w:val="00095440"/>
    <w:rsid w:val="00097C2C"/>
    <w:rsid w:val="000A0D6A"/>
    <w:rsid w:val="000A1370"/>
    <w:rsid w:val="000A1B7B"/>
    <w:rsid w:val="000A2C6C"/>
    <w:rsid w:val="000A366F"/>
    <w:rsid w:val="000A4399"/>
    <w:rsid w:val="000A5006"/>
    <w:rsid w:val="000A56F2"/>
    <w:rsid w:val="000A729C"/>
    <w:rsid w:val="000A73F4"/>
    <w:rsid w:val="000A7846"/>
    <w:rsid w:val="000A7A69"/>
    <w:rsid w:val="000A7FEA"/>
    <w:rsid w:val="000B1431"/>
    <w:rsid w:val="000B2719"/>
    <w:rsid w:val="000B2942"/>
    <w:rsid w:val="000B3401"/>
    <w:rsid w:val="000B3A8F"/>
    <w:rsid w:val="000B4AB9"/>
    <w:rsid w:val="000B58C3"/>
    <w:rsid w:val="000B61E9"/>
    <w:rsid w:val="000B6C84"/>
    <w:rsid w:val="000B7BF1"/>
    <w:rsid w:val="000C052D"/>
    <w:rsid w:val="000C07DD"/>
    <w:rsid w:val="000C165A"/>
    <w:rsid w:val="000C2BBB"/>
    <w:rsid w:val="000C2E19"/>
    <w:rsid w:val="000C3DDC"/>
    <w:rsid w:val="000C4D8E"/>
    <w:rsid w:val="000C4F3B"/>
    <w:rsid w:val="000C5BD1"/>
    <w:rsid w:val="000C6E2F"/>
    <w:rsid w:val="000C7316"/>
    <w:rsid w:val="000D0D07"/>
    <w:rsid w:val="000D13D2"/>
    <w:rsid w:val="000D13DE"/>
    <w:rsid w:val="000D157D"/>
    <w:rsid w:val="000D27E3"/>
    <w:rsid w:val="000D4797"/>
    <w:rsid w:val="000D49DB"/>
    <w:rsid w:val="000D4CC6"/>
    <w:rsid w:val="000D5201"/>
    <w:rsid w:val="000D52BE"/>
    <w:rsid w:val="000D606D"/>
    <w:rsid w:val="000D638D"/>
    <w:rsid w:val="000D6524"/>
    <w:rsid w:val="000D6E90"/>
    <w:rsid w:val="000D6F61"/>
    <w:rsid w:val="000D76EE"/>
    <w:rsid w:val="000E0497"/>
    <w:rsid w:val="000E0527"/>
    <w:rsid w:val="000E1DA2"/>
    <w:rsid w:val="000E1E92"/>
    <w:rsid w:val="000E1EB9"/>
    <w:rsid w:val="000E202F"/>
    <w:rsid w:val="000E2568"/>
    <w:rsid w:val="000E472B"/>
    <w:rsid w:val="000E4D68"/>
    <w:rsid w:val="000E51CF"/>
    <w:rsid w:val="000E546C"/>
    <w:rsid w:val="000E5E5C"/>
    <w:rsid w:val="000E60B7"/>
    <w:rsid w:val="000F06D6"/>
    <w:rsid w:val="000F0DC5"/>
    <w:rsid w:val="000F0EB1"/>
    <w:rsid w:val="000F0F71"/>
    <w:rsid w:val="000F1106"/>
    <w:rsid w:val="000F218A"/>
    <w:rsid w:val="000F2B42"/>
    <w:rsid w:val="000F3BE9"/>
    <w:rsid w:val="000F3F6C"/>
    <w:rsid w:val="000F4546"/>
    <w:rsid w:val="000F693D"/>
    <w:rsid w:val="000F6DF3"/>
    <w:rsid w:val="000F78F2"/>
    <w:rsid w:val="001005FF"/>
    <w:rsid w:val="0010321D"/>
    <w:rsid w:val="00103A97"/>
    <w:rsid w:val="0010415D"/>
    <w:rsid w:val="001045E6"/>
    <w:rsid w:val="0010471F"/>
    <w:rsid w:val="00105949"/>
    <w:rsid w:val="00105F55"/>
    <w:rsid w:val="001062FB"/>
    <w:rsid w:val="001063E6"/>
    <w:rsid w:val="0010742A"/>
    <w:rsid w:val="001107B5"/>
    <w:rsid w:val="00113CF4"/>
    <w:rsid w:val="001146B9"/>
    <w:rsid w:val="00115113"/>
    <w:rsid w:val="001153C0"/>
    <w:rsid w:val="001153EA"/>
    <w:rsid w:val="00115643"/>
    <w:rsid w:val="00116392"/>
    <w:rsid w:val="00116765"/>
    <w:rsid w:val="00117E48"/>
    <w:rsid w:val="00117F67"/>
    <w:rsid w:val="00120822"/>
    <w:rsid w:val="001219F5"/>
    <w:rsid w:val="00121A20"/>
    <w:rsid w:val="00122B93"/>
    <w:rsid w:val="00123750"/>
    <w:rsid w:val="0012377F"/>
    <w:rsid w:val="00124314"/>
    <w:rsid w:val="001243F6"/>
    <w:rsid w:val="00126A22"/>
    <w:rsid w:val="00126B4A"/>
    <w:rsid w:val="001270F2"/>
    <w:rsid w:val="001276E5"/>
    <w:rsid w:val="00127803"/>
    <w:rsid w:val="00130CB3"/>
    <w:rsid w:val="00132C72"/>
    <w:rsid w:val="00132FD0"/>
    <w:rsid w:val="00134206"/>
    <w:rsid w:val="001342B9"/>
    <w:rsid w:val="001344C0"/>
    <w:rsid w:val="001346FA"/>
    <w:rsid w:val="00134C7F"/>
    <w:rsid w:val="00135252"/>
    <w:rsid w:val="00135E61"/>
    <w:rsid w:val="001361B5"/>
    <w:rsid w:val="0013762F"/>
    <w:rsid w:val="00137AB5"/>
    <w:rsid w:val="00137B21"/>
    <w:rsid w:val="00137F0B"/>
    <w:rsid w:val="00140099"/>
    <w:rsid w:val="0014107B"/>
    <w:rsid w:val="00141755"/>
    <w:rsid w:val="00141850"/>
    <w:rsid w:val="0014288C"/>
    <w:rsid w:val="00142D75"/>
    <w:rsid w:val="001434FE"/>
    <w:rsid w:val="00143ECE"/>
    <w:rsid w:val="001456C1"/>
    <w:rsid w:val="00146FB9"/>
    <w:rsid w:val="00150EDC"/>
    <w:rsid w:val="0015180B"/>
    <w:rsid w:val="00151E23"/>
    <w:rsid w:val="001526E0"/>
    <w:rsid w:val="00152912"/>
    <w:rsid w:val="00152DD0"/>
    <w:rsid w:val="00153318"/>
    <w:rsid w:val="001551B5"/>
    <w:rsid w:val="001556E6"/>
    <w:rsid w:val="001575FE"/>
    <w:rsid w:val="00157F06"/>
    <w:rsid w:val="00157FBD"/>
    <w:rsid w:val="001609C3"/>
    <w:rsid w:val="00162BDD"/>
    <w:rsid w:val="0016368A"/>
    <w:rsid w:val="00164652"/>
    <w:rsid w:val="00164A03"/>
    <w:rsid w:val="0016568E"/>
    <w:rsid w:val="001659C1"/>
    <w:rsid w:val="00165E68"/>
    <w:rsid w:val="00166866"/>
    <w:rsid w:val="00166B12"/>
    <w:rsid w:val="00166DD6"/>
    <w:rsid w:val="00167B15"/>
    <w:rsid w:val="00170429"/>
    <w:rsid w:val="0017071C"/>
    <w:rsid w:val="001710A3"/>
    <w:rsid w:val="00171BAD"/>
    <w:rsid w:val="00172133"/>
    <w:rsid w:val="00172399"/>
    <w:rsid w:val="00172942"/>
    <w:rsid w:val="00173A8E"/>
    <w:rsid w:val="00173D1B"/>
    <w:rsid w:val="00174894"/>
    <w:rsid w:val="0017502C"/>
    <w:rsid w:val="0017504D"/>
    <w:rsid w:val="00175733"/>
    <w:rsid w:val="00175D8F"/>
    <w:rsid w:val="00176169"/>
    <w:rsid w:val="001763F1"/>
    <w:rsid w:val="00176D0E"/>
    <w:rsid w:val="0018031E"/>
    <w:rsid w:val="0018043E"/>
    <w:rsid w:val="00180929"/>
    <w:rsid w:val="00180FAA"/>
    <w:rsid w:val="0018143F"/>
    <w:rsid w:val="00181FF8"/>
    <w:rsid w:val="00182F36"/>
    <w:rsid w:val="001837F9"/>
    <w:rsid w:val="00183DB9"/>
    <w:rsid w:val="00183E7D"/>
    <w:rsid w:val="00184797"/>
    <w:rsid w:val="001848AC"/>
    <w:rsid w:val="00186192"/>
    <w:rsid w:val="00186579"/>
    <w:rsid w:val="001868FF"/>
    <w:rsid w:val="0018732E"/>
    <w:rsid w:val="00187694"/>
    <w:rsid w:val="00187B3B"/>
    <w:rsid w:val="00190AC1"/>
    <w:rsid w:val="00190BCE"/>
    <w:rsid w:val="00190ED6"/>
    <w:rsid w:val="001930A7"/>
    <w:rsid w:val="0019341A"/>
    <w:rsid w:val="001934B4"/>
    <w:rsid w:val="001942CE"/>
    <w:rsid w:val="001944A1"/>
    <w:rsid w:val="00196993"/>
    <w:rsid w:val="00197DF9"/>
    <w:rsid w:val="001A034A"/>
    <w:rsid w:val="001A060A"/>
    <w:rsid w:val="001A1987"/>
    <w:rsid w:val="001A2564"/>
    <w:rsid w:val="001A2B81"/>
    <w:rsid w:val="001A2F6C"/>
    <w:rsid w:val="001A38EC"/>
    <w:rsid w:val="001A3F94"/>
    <w:rsid w:val="001A5124"/>
    <w:rsid w:val="001A6173"/>
    <w:rsid w:val="001A62FA"/>
    <w:rsid w:val="001A6CBA"/>
    <w:rsid w:val="001A7097"/>
    <w:rsid w:val="001A7743"/>
    <w:rsid w:val="001A7E39"/>
    <w:rsid w:val="001B0449"/>
    <w:rsid w:val="001B09CE"/>
    <w:rsid w:val="001B0D97"/>
    <w:rsid w:val="001B124B"/>
    <w:rsid w:val="001B3191"/>
    <w:rsid w:val="001B3867"/>
    <w:rsid w:val="001B3B3E"/>
    <w:rsid w:val="001B4B57"/>
    <w:rsid w:val="001B5A5D"/>
    <w:rsid w:val="001B6C83"/>
    <w:rsid w:val="001B6F7B"/>
    <w:rsid w:val="001B7CCF"/>
    <w:rsid w:val="001C03F2"/>
    <w:rsid w:val="001C048C"/>
    <w:rsid w:val="001C14C9"/>
    <w:rsid w:val="001C1CE5"/>
    <w:rsid w:val="001C1ECD"/>
    <w:rsid w:val="001C2F14"/>
    <w:rsid w:val="001C3458"/>
    <w:rsid w:val="001C3D2A"/>
    <w:rsid w:val="001C4E5B"/>
    <w:rsid w:val="001C4F85"/>
    <w:rsid w:val="001C6397"/>
    <w:rsid w:val="001D45B8"/>
    <w:rsid w:val="001D5101"/>
    <w:rsid w:val="001D51BA"/>
    <w:rsid w:val="001D53E7"/>
    <w:rsid w:val="001D5804"/>
    <w:rsid w:val="001D58BD"/>
    <w:rsid w:val="001D6342"/>
    <w:rsid w:val="001D67E4"/>
    <w:rsid w:val="001D6D53"/>
    <w:rsid w:val="001D7F6B"/>
    <w:rsid w:val="001E17E4"/>
    <w:rsid w:val="001E1914"/>
    <w:rsid w:val="001E231F"/>
    <w:rsid w:val="001E29C7"/>
    <w:rsid w:val="001E2F65"/>
    <w:rsid w:val="001E4B23"/>
    <w:rsid w:val="001E4CB8"/>
    <w:rsid w:val="001E52B3"/>
    <w:rsid w:val="001E58E2"/>
    <w:rsid w:val="001E7AED"/>
    <w:rsid w:val="001E7DE3"/>
    <w:rsid w:val="001E7ED8"/>
    <w:rsid w:val="001F3916"/>
    <w:rsid w:val="001F4979"/>
    <w:rsid w:val="001F5175"/>
    <w:rsid w:val="001F54C5"/>
    <w:rsid w:val="001F5B21"/>
    <w:rsid w:val="001F662C"/>
    <w:rsid w:val="001F669D"/>
    <w:rsid w:val="001F6750"/>
    <w:rsid w:val="001F7074"/>
    <w:rsid w:val="00200214"/>
    <w:rsid w:val="00200490"/>
    <w:rsid w:val="00200708"/>
    <w:rsid w:val="00200FE9"/>
    <w:rsid w:val="00201BE9"/>
    <w:rsid w:val="00201D34"/>
    <w:rsid w:val="00201F3A"/>
    <w:rsid w:val="00203694"/>
    <w:rsid w:val="00203F96"/>
    <w:rsid w:val="00204197"/>
    <w:rsid w:val="0020600D"/>
    <w:rsid w:val="002069B2"/>
    <w:rsid w:val="00207FA3"/>
    <w:rsid w:val="00210BA0"/>
    <w:rsid w:val="00210CEF"/>
    <w:rsid w:val="00211CEA"/>
    <w:rsid w:val="00214DA8"/>
    <w:rsid w:val="00215199"/>
    <w:rsid w:val="00215328"/>
    <w:rsid w:val="00215423"/>
    <w:rsid w:val="0021568B"/>
    <w:rsid w:val="002158FA"/>
    <w:rsid w:val="00216E0F"/>
    <w:rsid w:val="00220141"/>
    <w:rsid w:val="00220600"/>
    <w:rsid w:val="00220700"/>
    <w:rsid w:val="002214E8"/>
    <w:rsid w:val="00221D5B"/>
    <w:rsid w:val="00221EE9"/>
    <w:rsid w:val="002224DB"/>
    <w:rsid w:val="00223795"/>
    <w:rsid w:val="00223F3D"/>
    <w:rsid w:val="00223FCB"/>
    <w:rsid w:val="002249CC"/>
    <w:rsid w:val="002252C3"/>
    <w:rsid w:val="00225C54"/>
    <w:rsid w:val="00230765"/>
    <w:rsid w:val="00230D18"/>
    <w:rsid w:val="00230E42"/>
    <w:rsid w:val="00230FF1"/>
    <w:rsid w:val="00231183"/>
    <w:rsid w:val="002319E4"/>
    <w:rsid w:val="00232A9D"/>
    <w:rsid w:val="00232EB7"/>
    <w:rsid w:val="00234287"/>
    <w:rsid w:val="00234535"/>
    <w:rsid w:val="00235632"/>
    <w:rsid w:val="00235872"/>
    <w:rsid w:val="00235B4A"/>
    <w:rsid w:val="00235CB6"/>
    <w:rsid w:val="0023752D"/>
    <w:rsid w:val="00240388"/>
    <w:rsid w:val="002408F4"/>
    <w:rsid w:val="00240FE0"/>
    <w:rsid w:val="00241559"/>
    <w:rsid w:val="00241D55"/>
    <w:rsid w:val="00242301"/>
    <w:rsid w:val="00242FC9"/>
    <w:rsid w:val="002430F4"/>
    <w:rsid w:val="002435B3"/>
    <w:rsid w:val="00245178"/>
    <w:rsid w:val="002458EB"/>
    <w:rsid w:val="00245F57"/>
    <w:rsid w:val="00245F99"/>
    <w:rsid w:val="00246441"/>
    <w:rsid w:val="0025008D"/>
    <w:rsid w:val="002500C8"/>
    <w:rsid w:val="00250272"/>
    <w:rsid w:val="00250744"/>
    <w:rsid w:val="00252213"/>
    <w:rsid w:val="0025257F"/>
    <w:rsid w:val="00253EF9"/>
    <w:rsid w:val="0025413F"/>
    <w:rsid w:val="002545C3"/>
    <w:rsid w:val="00257543"/>
    <w:rsid w:val="002617E7"/>
    <w:rsid w:val="00263D4B"/>
    <w:rsid w:val="00264228"/>
    <w:rsid w:val="00264334"/>
    <w:rsid w:val="0026473E"/>
    <w:rsid w:val="00266214"/>
    <w:rsid w:val="00266B12"/>
    <w:rsid w:val="00266D03"/>
    <w:rsid w:val="00266E99"/>
    <w:rsid w:val="00267C83"/>
    <w:rsid w:val="00267E8D"/>
    <w:rsid w:val="00267F11"/>
    <w:rsid w:val="002700F3"/>
    <w:rsid w:val="0027144F"/>
    <w:rsid w:val="00271813"/>
    <w:rsid w:val="00271986"/>
    <w:rsid w:val="00271F3A"/>
    <w:rsid w:val="00272973"/>
    <w:rsid w:val="0027300B"/>
    <w:rsid w:val="00273278"/>
    <w:rsid w:val="002737F4"/>
    <w:rsid w:val="00274AEC"/>
    <w:rsid w:val="0027705A"/>
    <w:rsid w:val="00277AD6"/>
    <w:rsid w:val="002805F5"/>
    <w:rsid w:val="0028065C"/>
    <w:rsid w:val="00280751"/>
    <w:rsid w:val="00280E86"/>
    <w:rsid w:val="00281A3F"/>
    <w:rsid w:val="00282239"/>
    <w:rsid w:val="002823D1"/>
    <w:rsid w:val="0028280A"/>
    <w:rsid w:val="0028314D"/>
    <w:rsid w:val="00284163"/>
    <w:rsid w:val="002842A4"/>
    <w:rsid w:val="00284DE9"/>
    <w:rsid w:val="00286353"/>
    <w:rsid w:val="00286873"/>
    <w:rsid w:val="00286ACD"/>
    <w:rsid w:val="002876E2"/>
    <w:rsid w:val="00287838"/>
    <w:rsid w:val="00287D26"/>
    <w:rsid w:val="0029039E"/>
    <w:rsid w:val="002904FE"/>
    <w:rsid w:val="002907B5"/>
    <w:rsid w:val="00292EB7"/>
    <w:rsid w:val="00293783"/>
    <w:rsid w:val="00295849"/>
    <w:rsid w:val="00296227"/>
    <w:rsid w:val="00296F44"/>
    <w:rsid w:val="0029777D"/>
    <w:rsid w:val="002977E5"/>
    <w:rsid w:val="002A055E"/>
    <w:rsid w:val="002A063B"/>
    <w:rsid w:val="002A1013"/>
    <w:rsid w:val="002A1D4E"/>
    <w:rsid w:val="002A2163"/>
    <w:rsid w:val="002A21B1"/>
    <w:rsid w:val="002A2869"/>
    <w:rsid w:val="002A2B73"/>
    <w:rsid w:val="002A2D40"/>
    <w:rsid w:val="002A4558"/>
    <w:rsid w:val="002A5713"/>
    <w:rsid w:val="002A5C82"/>
    <w:rsid w:val="002A6042"/>
    <w:rsid w:val="002A65A4"/>
    <w:rsid w:val="002A6DB4"/>
    <w:rsid w:val="002B0409"/>
    <w:rsid w:val="002B0D41"/>
    <w:rsid w:val="002B24D6"/>
    <w:rsid w:val="002B41E6"/>
    <w:rsid w:val="002B4859"/>
    <w:rsid w:val="002B566D"/>
    <w:rsid w:val="002B5922"/>
    <w:rsid w:val="002B6C17"/>
    <w:rsid w:val="002B6E9F"/>
    <w:rsid w:val="002B7396"/>
    <w:rsid w:val="002C0514"/>
    <w:rsid w:val="002C07FF"/>
    <w:rsid w:val="002C0C71"/>
    <w:rsid w:val="002C1D7E"/>
    <w:rsid w:val="002C1E6C"/>
    <w:rsid w:val="002C3A5E"/>
    <w:rsid w:val="002C3E0E"/>
    <w:rsid w:val="002C3EB4"/>
    <w:rsid w:val="002C41E6"/>
    <w:rsid w:val="002C49CD"/>
    <w:rsid w:val="002C4D6E"/>
    <w:rsid w:val="002C5259"/>
    <w:rsid w:val="002C545A"/>
    <w:rsid w:val="002C6367"/>
    <w:rsid w:val="002D071A"/>
    <w:rsid w:val="002D0844"/>
    <w:rsid w:val="002D15EC"/>
    <w:rsid w:val="002D25D8"/>
    <w:rsid w:val="002D30FA"/>
    <w:rsid w:val="002D34B2"/>
    <w:rsid w:val="002D3A4F"/>
    <w:rsid w:val="002D3C76"/>
    <w:rsid w:val="002D48B0"/>
    <w:rsid w:val="002D4A06"/>
    <w:rsid w:val="002D5B37"/>
    <w:rsid w:val="002D5CA0"/>
    <w:rsid w:val="002D7637"/>
    <w:rsid w:val="002E0491"/>
    <w:rsid w:val="002E0509"/>
    <w:rsid w:val="002E0E6E"/>
    <w:rsid w:val="002E17F2"/>
    <w:rsid w:val="002E2E21"/>
    <w:rsid w:val="002E4BAC"/>
    <w:rsid w:val="002E5E63"/>
    <w:rsid w:val="002E7CAE"/>
    <w:rsid w:val="002E7E2C"/>
    <w:rsid w:val="002F0FD0"/>
    <w:rsid w:val="002F13E4"/>
    <w:rsid w:val="002F1DA2"/>
    <w:rsid w:val="002F20E2"/>
    <w:rsid w:val="002F2771"/>
    <w:rsid w:val="002F37A9"/>
    <w:rsid w:val="002F643E"/>
    <w:rsid w:val="00300CAD"/>
    <w:rsid w:val="00301CE6"/>
    <w:rsid w:val="0030256B"/>
    <w:rsid w:val="00302D09"/>
    <w:rsid w:val="003037E4"/>
    <w:rsid w:val="00304C25"/>
    <w:rsid w:val="00304DD2"/>
    <w:rsid w:val="0030501F"/>
    <w:rsid w:val="00305CB0"/>
    <w:rsid w:val="00305DBC"/>
    <w:rsid w:val="003060E8"/>
    <w:rsid w:val="003077DE"/>
    <w:rsid w:val="00307BA1"/>
    <w:rsid w:val="003105F3"/>
    <w:rsid w:val="00311702"/>
    <w:rsid w:val="00311E82"/>
    <w:rsid w:val="00312231"/>
    <w:rsid w:val="00313FD6"/>
    <w:rsid w:val="003143BD"/>
    <w:rsid w:val="00315363"/>
    <w:rsid w:val="0031586C"/>
    <w:rsid w:val="00316679"/>
    <w:rsid w:val="0031690A"/>
    <w:rsid w:val="00317BF1"/>
    <w:rsid w:val="003203ED"/>
    <w:rsid w:val="00320ADC"/>
    <w:rsid w:val="003215C8"/>
    <w:rsid w:val="00322C32"/>
    <w:rsid w:val="00322C9F"/>
    <w:rsid w:val="00322FF0"/>
    <w:rsid w:val="00324D23"/>
    <w:rsid w:val="003267C3"/>
    <w:rsid w:val="00326B65"/>
    <w:rsid w:val="00326BFC"/>
    <w:rsid w:val="003270DA"/>
    <w:rsid w:val="003303DE"/>
    <w:rsid w:val="00331751"/>
    <w:rsid w:val="00332AB6"/>
    <w:rsid w:val="00333A91"/>
    <w:rsid w:val="00333D7B"/>
    <w:rsid w:val="00334579"/>
    <w:rsid w:val="00334EE8"/>
    <w:rsid w:val="00335858"/>
    <w:rsid w:val="00335E55"/>
    <w:rsid w:val="0033664C"/>
    <w:rsid w:val="00336BDA"/>
    <w:rsid w:val="00337D00"/>
    <w:rsid w:val="00340D88"/>
    <w:rsid w:val="003411F4"/>
    <w:rsid w:val="00342741"/>
    <w:rsid w:val="00342BD7"/>
    <w:rsid w:val="00344501"/>
    <w:rsid w:val="00344A48"/>
    <w:rsid w:val="00344C90"/>
    <w:rsid w:val="00344DC3"/>
    <w:rsid w:val="00345D79"/>
    <w:rsid w:val="00346C89"/>
    <w:rsid w:val="00346DB5"/>
    <w:rsid w:val="003471D6"/>
    <w:rsid w:val="003477B1"/>
    <w:rsid w:val="00347B17"/>
    <w:rsid w:val="00350E5A"/>
    <w:rsid w:val="00352750"/>
    <w:rsid w:val="00352CDA"/>
    <w:rsid w:val="003551B4"/>
    <w:rsid w:val="00355729"/>
    <w:rsid w:val="003559A5"/>
    <w:rsid w:val="003565A9"/>
    <w:rsid w:val="00357380"/>
    <w:rsid w:val="003602D9"/>
    <w:rsid w:val="003604CE"/>
    <w:rsid w:val="00360954"/>
    <w:rsid w:val="003614E9"/>
    <w:rsid w:val="00361723"/>
    <w:rsid w:val="003629A2"/>
    <w:rsid w:val="003633EE"/>
    <w:rsid w:val="00364030"/>
    <w:rsid w:val="003641CF"/>
    <w:rsid w:val="00364421"/>
    <w:rsid w:val="00364519"/>
    <w:rsid w:val="00364559"/>
    <w:rsid w:val="00364723"/>
    <w:rsid w:val="00364B7E"/>
    <w:rsid w:val="00364D6C"/>
    <w:rsid w:val="00364E0E"/>
    <w:rsid w:val="00365779"/>
    <w:rsid w:val="00367884"/>
    <w:rsid w:val="00370961"/>
    <w:rsid w:val="00370E47"/>
    <w:rsid w:val="003728CD"/>
    <w:rsid w:val="00373849"/>
    <w:rsid w:val="00373D91"/>
    <w:rsid w:val="003742AC"/>
    <w:rsid w:val="00374A86"/>
    <w:rsid w:val="00375A1A"/>
    <w:rsid w:val="00375D75"/>
    <w:rsid w:val="00375D80"/>
    <w:rsid w:val="003763AA"/>
    <w:rsid w:val="00376BB7"/>
    <w:rsid w:val="003776C5"/>
    <w:rsid w:val="00377917"/>
    <w:rsid w:val="00377CE1"/>
    <w:rsid w:val="003806DB"/>
    <w:rsid w:val="00381F9C"/>
    <w:rsid w:val="00383AC9"/>
    <w:rsid w:val="00384204"/>
    <w:rsid w:val="00384632"/>
    <w:rsid w:val="00384B87"/>
    <w:rsid w:val="00385747"/>
    <w:rsid w:val="00385BF0"/>
    <w:rsid w:val="00385CC2"/>
    <w:rsid w:val="00385D8D"/>
    <w:rsid w:val="00391D55"/>
    <w:rsid w:val="00391F72"/>
    <w:rsid w:val="00393863"/>
    <w:rsid w:val="00393960"/>
    <w:rsid w:val="003939FF"/>
    <w:rsid w:val="00394D50"/>
    <w:rsid w:val="0039570D"/>
    <w:rsid w:val="00396792"/>
    <w:rsid w:val="00396D29"/>
    <w:rsid w:val="00396E84"/>
    <w:rsid w:val="00397314"/>
    <w:rsid w:val="0039743C"/>
    <w:rsid w:val="003A0C51"/>
    <w:rsid w:val="003A1881"/>
    <w:rsid w:val="003A2223"/>
    <w:rsid w:val="003A2A0F"/>
    <w:rsid w:val="003A2AA0"/>
    <w:rsid w:val="003A3738"/>
    <w:rsid w:val="003A45A1"/>
    <w:rsid w:val="003A5B0A"/>
    <w:rsid w:val="003A6BAC"/>
    <w:rsid w:val="003A70A4"/>
    <w:rsid w:val="003A7EF3"/>
    <w:rsid w:val="003B159C"/>
    <w:rsid w:val="003B369F"/>
    <w:rsid w:val="003B36A3"/>
    <w:rsid w:val="003B440F"/>
    <w:rsid w:val="003B5DFD"/>
    <w:rsid w:val="003B64BB"/>
    <w:rsid w:val="003B6ACE"/>
    <w:rsid w:val="003B770B"/>
    <w:rsid w:val="003B7FE5"/>
    <w:rsid w:val="003C1118"/>
    <w:rsid w:val="003C11C8"/>
    <w:rsid w:val="003C2702"/>
    <w:rsid w:val="003C296F"/>
    <w:rsid w:val="003C400D"/>
    <w:rsid w:val="003C4039"/>
    <w:rsid w:val="003C4173"/>
    <w:rsid w:val="003C43B9"/>
    <w:rsid w:val="003C5592"/>
    <w:rsid w:val="003C68AE"/>
    <w:rsid w:val="003C6CC8"/>
    <w:rsid w:val="003C7441"/>
    <w:rsid w:val="003C7806"/>
    <w:rsid w:val="003D0962"/>
    <w:rsid w:val="003D109F"/>
    <w:rsid w:val="003D1753"/>
    <w:rsid w:val="003D22D9"/>
    <w:rsid w:val="003D2478"/>
    <w:rsid w:val="003D31D4"/>
    <w:rsid w:val="003D3C45"/>
    <w:rsid w:val="003D3DA7"/>
    <w:rsid w:val="003D58EA"/>
    <w:rsid w:val="003D5B1F"/>
    <w:rsid w:val="003D7979"/>
    <w:rsid w:val="003D7A0E"/>
    <w:rsid w:val="003E1539"/>
    <w:rsid w:val="003E15FA"/>
    <w:rsid w:val="003E352E"/>
    <w:rsid w:val="003E43BB"/>
    <w:rsid w:val="003E48FC"/>
    <w:rsid w:val="003E4FF8"/>
    <w:rsid w:val="003E55E4"/>
    <w:rsid w:val="003E5BCD"/>
    <w:rsid w:val="003E621D"/>
    <w:rsid w:val="003E6913"/>
    <w:rsid w:val="003E74E3"/>
    <w:rsid w:val="003F05C7"/>
    <w:rsid w:val="003F07D8"/>
    <w:rsid w:val="003F1EB8"/>
    <w:rsid w:val="003F22CB"/>
    <w:rsid w:val="003F2B01"/>
    <w:rsid w:val="003F2CD4"/>
    <w:rsid w:val="003F3248"/>
    <w:rsid w:val="003F68DD"/>
    <w:rsid w:val="003F6BBE"/>
    <w:rsid w:val="003F71B7"/>
    <w:rsid w:val="003F7326"/>
    <w:rsid w:val="004000E8"/>
    <w:rsid w:val="00401876"/>
    <w:rsid w:val="00402E2B"/>
    <w:rsid w:val="00403642"/>
    <w:rsid w:val="00403E84"/>
    <w:rsid w:val="00404BF0"/>
    <w:rsid w:val="004050AB"/>
    <w:rsid w:val="0040512B"/>
    <w:rsid w:val="0040529D"/>
    <w:rsid w:val="0040550A"/>
    <w:rsid w:val="00405CA5"/>
    <w:rsid w:val="004075DB"/>
    <w:rsid w:val="00407CD3"/>
    <w:rsid w:val="00410134"/>
    <w:rsid w:val="00410B72"/>
    <w:rsid w:val="00410F18"/>
    <w:rsid w:val="00411E06"/>
    <w:rsid w:val="00412304"/>
    <w:rsid w:val="0041263E"/>
    <w:rsid w:val="00412BA6"/>
    <w:rsid w:val="004133AF"/>
    <w:rsid w:val="00413AAC"/>
    <w:rsid w:val="00413E92"/>
    <w:rsid w:val="00415565"/>
    <w:rsid w:val="004164A1"/>
    <w:rsid w:val="00416B4E"/>
    <w:rsid w:val="00417C9A"/>
    <w:rsid w:val="004203A6"/>
    <w:rsid w:val="00420CD7"/>
    <w:rsid w:val="00421105"/>
    <w:rsid w:val="00421945"/>
    <w:rsid w:val="004219D3"/>
    <w:rsid w:val="00422AA4"/>
    <w:rsid w:val="004233D1"/>
    <w:rsid w:val="00423E1C"/>
    <w:rsid w:val="004242F4"/>
    <w:rsid w:val="00424582"/>
    <w:rsid w:val="00424C7F"/>
    <w:rsid w:val="00424EB7"/>
    <w:rsid w:val="00425413"/>
    <w:rsid w:val="00426A4B"/>
    <w:rsid w:val="00426EC2"/>
    <w:rsid w:val="00427248"/>
    <w:rsid w:val="004272B5"/>
    <w:rsid w:val="00430440"/>
    <w:rsid w:val="00430878"/>
    <w:rsid w:val="00430B87"/>
    <w:rsid w:val="00430C1C"/>
    <w:rsid w:val="00431444"/>
    <w:rsid w:val="00434181"/>
    <w:rsid w:val="00436452"/>
    <w:rsid w:val="00436794"/>
    <w:rsid w:val="0043682D"/>
    <w:rsid w:val="00437361"/>
    <w:rsid w:val="00437447"/>
    <w:rsid w:val="0044020E"/>
    <w:rsid w:val="00441234"/>
    <w:rsid w:val="00441A46"/>
    <w:rsid w:val="00441A92"/>
    <w:rsid w:val="004431DC"/>
    <w:rsid w:val="0044400F"/>
    <w:rsid w:val="004449FA"/>
    <w:rsid w:val="00444C14"/>
    <w:rsid w:val="00444F56"/>
    <w:rsid w:val="00445447"/>
    <w:rsid w:val="00446488"/>
    <w:rsid w:val="00447ABA"/>
    <w:rsid w:val="00447C16"/>
    <w:rsid w:val="004505B2"/>
    <w:rsid w:val="00451449"/>
    <w:rsid w:val="004517AA"/>
    <w:rsid w:val="0045215A"/>
    <w:rsid w:val="00452609"/>
    <w:rsid w:val="00452CAC"/>
    <w:rsid w:val="00457565"/>
    <w:rsid w:val="00457B71"/>
    <w:rsid w:val="00457B7B"/>
    <w:rsid w:val="00462DBE"/>
    <w:rsid w:val="004630DF"/>
    <w:rsid w:val="00464689"/>
    <w:rsid w:val="0046531C"/>
    <w:rsid w:val="00465564"/>
    <w:rsid w:val="00466698"/>
    <w:rsid w:val="004669E2"/>
    <w:rsid w:val="0046738C"/>
    <w:rsid w:val="00467916"/>
    <w:rsid w:val="00470694"/>
    <w:rsid w:val="00470C31"/>
    <w:rsid w:val="00471BDE"/>
    <w:rsid w:val="00471BEA"/>
    <w:rsid w:val="00471CEE"/>
    <w:rsid w:val="00471DE0"/>
    <w:rsid w:val="0047267A"/>
    <w:rsid w:val="00473263"/>
    <w:rsid w:val="004734D0"/>
    <w:rsid w:val="004740B6"/>
    <w:rsid w:val="004742F3"/>
    <w:rsid w:val="0047556B"/>
    <w:rsid w:val="004757EC"/>
    <w:rsid w:val="00477768"/>
    <w:rsid w:val="00477921"/>
    <w:rsid w:val="004806D5"/>
    <w:rsid w:val="00481D5D"/>
    <w:rsid w:val="00482F04"/>
    <w:rsid w:val="00483D8A"/>
    <w:rsid w:val="00485A96"/>
    <w:rsid w:val="004860FC"/>
    <w:rsid w:val="00486865"/>
    <w:rsid w:val="00486A06"/>
    <w:rsid w:val="00487F91"/>
    <w:rsid w:val="00491BA7"/>
    <w:rsid w:val="00492BC5"/>
    <w:rsid w:val="00494E15"/>
    <w:rsid w:val="00495ED3"/>
    <w:rsid w:val="00496253"/>
    <w:rsid w:val="004964F1"/>
    <w:rsid w:val="0049695D"/>
    <w:rsid w:val="004A0E8A"/>
    <w:rsid w:val="004A16BC"/>
    <w:rsid w:val="004A2B94"/>
    <w:rsid w:val="004A2BD1"/>
    <w:rsid w:val="004A2D1A"/>
    <w:rsid w:val="004A3A6A"/>
    <w:rsid w:val="004A61AC"/>
    <w:rsid w:val="004A6CC1"/>
    <w:rsid w:val="004A7342"/>
    <w:rsid w:val="004A7C24"/>
    <w:rsid w:val="004A7F04"/>
    <w:rsid w:val="004B0714"/>
    <w:rsid w:val="004B1CBF"/>
    <w:rsid w:val="004B21B7"/>
    <w:rsid w:val="004B258D"/>
    <w:rsid w:val="004B2BD6"/>
    <w:rsid w:val="004B35EC"/>
    <w:rsid w:val="004B6606"/>
    <w:rsid w:val="004B66D6"/>
    <w:rsid w:val="004B6F6A"/>
    <w:rsid w:val="004B7392"/>
    <w:rsid w:val="004B7584"/>
    <w:rsid w:val="004B7C0C"/>
    <w:rsid w:val="004C0368"/>
    <w:rsid w:val="004C1910"/>
    <w:rsid w:val="004C2CE1"/>
    <w:rsid w:val="004C34FB"/>
    <w:rsid w:val="004C3898"/>
    <w:rsid w:val="004C3CDF"/>
    <w:rsid w:val="004C633A"/>
    <w:rsid w:val="004D0AAF"/>
    <w:rsid w:val="004D0CD0"/>
    <w:rsid w:val="004D1D18"/>
    <w:rsid w:val="004D2615"/>
    <w:rsid w:val="004D36B1"/>
    <w:rsid w:val="004D5DCD"/>
    <w:rsid w:val="004D68D0"/>
    <w:rsid w:val="004D72E9"/>
    <w:rsid w:val="004D7EBD"/>
    <w:rsid w:val="004D7FC0"/>
    <w:rsid w:val="004E0B20"/>
    <w:rsid w:val="004E0E28"/>
    <w:rsid w:val="004E1D8F"/>
    <w:rsid w:val="004E2680"/>
    <w:rsid w:val="004E28F9"/>
    <w:rsid w:val="004E35B3"/>
    <w:rsid w:val="004E462E"/>
    <w:rsid w:val="004E4C06"/>
    <w:rsid w:val="004E56DC"/>
    <w:rsid w:val="004E576D"/>
    <w:rsid w:val="004E5E20"/>
    <w:rsid w:val="004E66F1"/>
    <w:rsid w:val="004E72C8"/>
    <w:rsid w:val="004E75B9"/>
    <w:rsid w:val="004E76F4"/>
    <w:rsid w:val="004E7DAD"/>
    <w:rsid w:val="004F078F"/>
    <w:rsid w:val="004F0B4E"/>
    <w:rsid w:val="004F0B6C"/>
    <w:rsid w:val="004F17AD"/>
    <w:rsid w:val="004F1C3C"/>
    <w:rsid w:val="004F2078"/>
    <w:rsid w:val="004F25E2"/>
    <w:rsid w:val="004F2C9B"/>
    <w:rsid w:val="004F4DA3"/>
    <w:rsid w:val="004F61F1"/>
    <w:rsid w:val="004F6643"/>
    <w:rsid w:val="004F71F9"/>
    <w:rsid w:val="0050008E"/>
    <w:rsid w:val="00501505"/>
    <w:rsid w:val="005015E4"/>
    <w:rsid w:val="005015FC"/>
    <w:rsid w:val="00502081"/>
    <w:rsid w:val="00504AF2"/>
    <w:rsid w:val="005053F8"/>
    <w:rsid w:val="005055FE"/>
    <w:rsid w:val="0050600A"/>
    <w:rsid w:val="0050648F"/>
    <w:rsid w:val="00506557"/>
    <w:rsid w:val="0050677A"/>
    <w:rsid w:val="0051007F"/>
    <w:rsid w:val="0051028D"/>
    <w:rsid w:val="005108D8"/>
    <w:rsid w:val="005116F9"/>
    <w:rsid w:val="00514EFD"/>
    <w:rsid w:val="005153A7"/>
    <w:rsid w:val="00515864"/>
    <w:rsid w:val="005163E6"/>
    <w:rsid w:val="00516DA7"/>
    <w:rsid w:val="005172B2"/>
    <w:rsid w:val="005173B9"/>
    <w:rsid w:val="00517F35"/>
    <w:rsid w:val="00521788"/>
    <w:rsid w:val="00521987"/>
    <w:rsid w:val="005219CF"/>
    <w:rsid w:val="00522822"/>
    <w:rsid w:val="00523653"/>
    <w:rsid w:val="005258DB"/>
    <w:rsid w:val="005271F4"/>
    <w:rsid w:val="0052785B"/>
    <w:rsid w:val="00530251"/>
    <w:rsid w:val="00530640"/>
    <w:rsid w:val="00532AD4"/>
    <w:rsid w:val="00533AB0"/>
    <w:rsid w:val="0053431E"/>
    <w:rsid w:val="00534B59"/>
    <w:rsid w:val="00536759"/>
    <w:rsid w:val="00536CD1"/>
    <w:rsid w:val="00537C62"/>
    <w:rsid w:val="00541AC1"/>
    <w:rsid w:val="00541D63"/>
    <w:rsid w:val="00541E0E"/>
    <w:rsid w:val="005438F2"/>
    <w:rsid w:val="00544AFA"/>
    <w:rsid w:val="00544C1A"/>
    <w:rsid w:val="00544E9A"/>
    <w:rsid w:val="00545646"/>
    <w:rsid w:val="005457B0"/>
    <w:rsid w:val="00545F78"/>
    <w:rsid w:val="00546970"/>
    <w:rsid w:val="00547343"/>
    <w:rsid w:val="0055053A"/>
    <w:rsid w:val="00550A37"/>
    <w:rsid w:val="00550B8F"/>
    <w:rsid w:val="0055166A"/>
    <w:rsid w:val="00551824"/>
    <w:rsid w:val="00552236"/>
    <w:rsid w:val="0055246D"/>
    <w:rsid w:val="00552635"/>
    <w:rsid w:val="00552729"/>
    <w:rsid w:val="00553930"/>
    <w:rsid w:val="00554E19"/>
    <w:rsid w:val="00560B7D"/>
    <w:rsid w:val="0056114E"/>
    <w:rsid w:val="0056121F"/>
    <w:rsid w:val="00561631"/>
    <w:rsid w:val="00561FC7"/>
    <w:rsid w:val="0056232C"/>
    <w:rsid w:val="00564313"/>
    <w:rsid w:val="00564C40"/>
    <w:rsid w:val="00566332"/>
    <w:rsid w:val="0056742E"/>
    <w:rsid w:val="00571526"/>
    <w:rsid w:val="005716B4"/>
    <w:rsid w:val="00572505"/>
    <w:rsid w:val="00572E59"/>
    <w:rsid w:val="00573796"/>
    <w:rsid w:val="005738FE"/>
    <w:rsid w:val="005761CA"/>
    <w:rsid w:val="0057673C"/>
    <w:rsid w:val="0057687B"/>
    <w:rsid w:val="00576AD5"/>
    <w:rsid w:val="00576EA8"/>
    <w:rsid w:val="0057773A"/>
    <w:rsid w:val="0058100D"/>
    <w:rsid w:val="005814C3"/>
    <w:rsid w:val="00581623"/>
    <w:rsid w:val="005816A5"/>
    <w:rsid w:val="00581705"/>
    <w:rsid w:val="00581731"/>
    <w:rsid w:val="00582809"/>
    <w:rsid w:val="00582D02"/>
    <w:rsid w:val="005835E9"/>
    <w:rsid w:val="00583632"/>
    <w:rsid w:val="00584A5F"/>
    <w:rsid w:val="00584F29"/>
    <w:rsid w:val="0058563B"/>
    <w:rsid w:val="00585D12"/>
    <w:rsid w:val="00585D66"/>
    <w:rsid w:val="00585DFA"/>
    <w:rsid w:val="00586476"/>
    <w:rsid w:val="00586B15"/>
    <w:rsid w:val="00586F62"/>
    <w:rsid w:val="00587435"/>
    <w:rsid w:val="0058798C"/>
    <w:rsid w:val="005900FA"/>
    <w:rsid w:val="00590443"/>
    <w:rsid w:val="00590843"/>
    <w:rsid w:val="00590BFC"/>
    <w:rsid w:val="005935A4"/>
    <w:rsid w:val="00593863"/>
    <w:rsid w:val="00594020"/>
    <w:rsid w:val="005945FA"/>
    <w:rsid w:val="005948C2"/>
    <w:rsid w:val="00594A68"/>
    <w:rsid w:val="00594BA9"/>
    <w:rsid w:val="0059511C"/>
    <w:rsid w:val="00595DCA"/>
    <w:rsid w:val="005975FF"/>
    <w:rsid w:val="0059779B"/>
    <w:rsid w:val="00597AF6"/>
    <w:rsid w:val="00597F35"/>
    <w:rsid w:val="005A0D42"/>
    <w:rsid w:val="005A1102"/>
    <w:rsid w:val="005A1958"/>
    <w:rsid w:val="005A209A"/>
    <w:rsid w:val="005A2682"/>
    <w:rsid w:val="005A2D3B"/>
    <w:rsid w:val="005A3FE1"/>
    <w:rsid w:val="005A61A9"/>
    <w:rsid w:val="005A662D"/>
    <w:rsid w:val="005A7BB3"/>
    <w:rsid w:val="005A7C9D"/>
    <w:rsid w:val="005B01CD"/>
    <w:rsid w:val="005B0367"/>
    <w:rsid w:val="005B1409"/>
    <w:rsid w:val="005B1A1C"/>
    <w:rsid w:val="005B35D7"/>
    <w:rsid w:val="005B392A"/>
    <w:rsid w:val="005B3AA3"/>
    <w:rsid w:val="005B58B3"/>
    <w:rsid w:val="005B62E4"/>
    <w:rsid w:val="005B6F83"/>
    <w:rsid w:val="005C0087"/>
    <w:rsid w:val="005C00DC"/>
    <w:rsid w:val="005C1973"/>
    <w:rsid w:val="005C2C42"/>
    <w:rsid w:val="005C2FB6"/>
    <w:rsid w:val="005C3A83"/>
    <w:rsid w:val="005C4E4C"/>
    <w:rsid w:val="005C5045"/>
    <w:rsid w:val="005C74FB"/>
    <w:rsid w:val="005D0A01"/>
    <w:rsid w:val="005D1602"/>
    <w:rsid w:val="005D3CB7"/>
    <w:rsid w:val="005D4196"/>
    <w:rsid w:val="005D54BB"/>
    <w:rsid w:val="005D79C2"/>
    <w:rsid w:val="005E0D46"/>
    <w:rsid w:val="005E328D"/>
    <w:rsid w:val="005E34EC"/>
    <w:rsid w:val="005E385F"/>
    <w:rsid w:val="005E4DE8"/>
    <w:rsid w:val="005E541B"/>
    <w:rsid w:val="005E5B81"/>
    <w:rsid w:val="005F2026"/>
    <w:rsid w:val="005F2964"/>
    <w:rsid w:val="005F2CB1"/>
    <w:rsid w:val="005F3025"/>
    <w:rsid w:val="005F36C9"/>
    <w:rsid w:val="005F385E"/>
    <w:rsid w:val="005F3A03"/>
    <w:rsid w:val="005F44CA"/>
    <w:rsid w:val="005F454E"/>
    <w:rsid w:val="005F52F0"/>
    <w:rsid w:val="005F618C"/>
    <w:rsid w:val="005F6A27"/>
    <w:rsid w:val="005F70BD"/>
    <w:rsid w:val="0060018E"/>
    <w:rsid w:val="00601622"/>
    <w:rsid w:val="00601F66"/>
    <w:rsid w:val="006024A3"/>
    <w:rsid w:val="0060283C"/>
    <w:rsid w:val="00603872"/>
    <w:rsid w:val="006047DC"/>
    <w:rsid w:val="00604F14"/>
    <w:rsid w:val="00605B77"/>
    <w:rsid w:val="00606214"/>
    <w:rsid w:val="00606A6D"/>
    <w:rsid w:val="00607A91"/>
    <w:rsid w:val="00610289"/>
    <w:rsid w:val="00611169"/>
    <w:rsid w:val="00611B83"/>
    <w:rsid w:val="00612735"/>
    <w:rsid w:val="00613257"/>
    <w:rsid w:val="0061445D"/>
    <w:rsid w:val="00614EAE"/>
    <w:rsid w:val="00615474"/>
    <w:rsid w:val="00617C1D"/>
    <w:rsid w:val="00620A71"/>
    <w:rsid w:val="00620D80"/>
    <w:rsid w:val="0062158B"/>
    <w:rsid w:val="00621B44"/>
    <w:rsid w:val="00621B5E"/>
    <w:rsid w:val="00622DC1"/>
    <w:rsid w:val="006234A6"/>
    <w:rsid w:val="00623B59"/>
    <w:rsid w:val="006264C5"/>
    <w:rsid w:val="00630001"/>
    <w:rsid w:val="006311B3"/>
    <w:rsid w:val="00631985"/>
    <w:rsid w:val="0063209E"/>
    <w:rsid w:val="0063284C"/>
    <w:rsid w:val="00633E47"/>
    <w:rsid w:val="00634009"/>
    <w:rsid w:val="0063549E"/>
    <w:rsid w:val="00636398"/>
    <w:rsid w:val="006368D3"/>
    <w:rsid w:val="006377EC"/>
    <w:rsid w:val="00640B66"/>
    <w:rsid w:val="0064151F"/>
    <w:rsid w:val="00641533"/>
    <w:rsid w:val="00641772"/>
    <w:rsid w:val="0064208D"/>
    <w:rsid w:val="00643475"/>
    <w:rsid w:val="0064396A"/>
    <w:rsid w:val="00643A41"/>
    <w:rsid w:val="00643B9C"/>
    <w:rsid w:val="00644947"/>
    <w:rsid w:val="0064624E"/>
    <w:rsid w:val="00650AB9"/>
    <w:rsid w:val="00650D00"/>
    <w:rsid w:val="006511C5"/>
    <w:rsid w:val="00651859"/>
    <w:rsid w:val="00652DB1"/>
    <w:rsid w:val="00652F27"/>
    <w:rsid w:val="00653A98"/>
    <w:rsid w:val="00654CB9"/>
    <w:rsid w:val="00655733"/>
    <w:rsid w:val="00655ACD"/>
    <w:rsid w:val="0065643F"/>
    <w:rsid w:val="006568F2"/>
    <w:rsid w:val="00656A92"/>
    <w:rsid w:val="00656CAD"/>
    <w:rsid w:val="00656DDE"/>
    <w:rsid w:val="0066011D"/>
    <w:rsid w:val="006607C0"/>
    <w:rsid w:val="006613A6"/>
    <w:rsid w:val="006627A2"/>
    <w:rsid w:val="006634E6"/>
    <w:rsid w:val="00663599"/>
    <w:rsid w:val="00663F99"/>
    <w:rsid w:val="006655BF"/>
    <w:rsid w:val="006655EE"/>
    <w:rsid w:val="00665B5E"/>
    <w:rsid w:val="00666D5A"/>
    <w:rsid w:val="00667EE7"/>
    <w:rsid w:val="00670922"/>
    <w:rsid w:val="00670BE1"/>
    <w:rsid w:val="0067218F"/>
    <w:rsid w:val="0067341D"/>
    <w:rsid w:val="00673FCA"/>
    <w:rsid w:val="006741F2"/>
    <w:rsid w:val="00674CC3"/>
    <w:rsid w:val="00675C72"/>
    <w:rsid w:val="0067622C"/>
    <w:rsid w:val="0067667D"/>
    <w:rsid w:val="006771F9"/>
    <w:rsid w:val="006776D7"/>
    <w:rsid w:val="00677B23"/>
    <w:rsid w:val="00677D3C"/>
    <w:rsid w:val="00680C71"/>
    <w:rsid w:val="00680CF5"/>
    <w:rsid w:val="00681003"/>
    <w:rsid w:val="006817C9"/>
    <w:rsid w:val="00681D77"/>
    <w:rsid w:val="00681F5D"/>
    <w:rsid w:val="00683B14"/>
    <w:rsid w:val="00683ECE"/>
    <w:rsid w:val="006844DE"/>
    <w:rsid w:val="00685017"/>
    <w:rsid w:val="006856C5"/>
    <w:rsid w:val="006860BE"/>
    <w:rsid w:val="0068709D"/>
    <w:rsid w:val="006872A9"/>
    <w:rsid w:val="00691690"/>
    <w:rsid w:val="00691BA3"/>
    <w:rsid w:val="0069269F"/>
    <w:rsid w:val="00693D9A"/>
    <w:rsid w:val="00694638"/>
    <w:rsid w:val="00694663"/>
    <w:rsid w:val="00694F22"/>
    <w:rsid w:val="00695085"/>
    <w:rsid w:val="006952DE"/>
    <w:rsid w:val="00695FC2"/>
    <w:rsid w:val="00696949"/>
    <w:rsid w:val="00696AC4"/>
    <w:rsid w:val="00697052"/>
    <w:rsid w:val="006A0DA2"/>
    <w:rsid w:val="006A19BC"/>
    <w:rsid w:val="006A2411"/>
    <w:rsid w:val="006A276D"/>
    <w:rsid w:val="006A440A"/>
    <w:rsid w:val="006A46FB"/>
    <w:rsid w:val="006A4F0E"/>
    <w:rsid w:val="006A5462"/>
    <w:rsid w:val="006A5E28"/>
    <w:rsid w:val="006A6644"/>
    <w:rsid w:val="006A697B"/>
    <w:rsid w:val="006A70F5"/>
    <w:rsid w:val="006A7AFF"/>
    <w:rsid w:val="006B0E26"/>
    <w:rsid w:val="006B173F"/>
    <w:rsid w:val="006B1816"/>
    <w:rsid w:val="006B1EED"/>
    <w:rsid w:val="006B2099"/>
    <w:rsid w:val="006B2F18"/>
    <w:rsid w:val="006B50CF"/>
    <w:rsid w:val="006B5685"/>
    <w:rsid w:val="006B7077"/>
    <w:rsid w:val="006C03B8"/>
    <w:rsid w:val="006C08CA"/>
    <w:rsid w:val="006C295E"/>
    <w:rsid w:val="006C2991"/>
    <w:rsid w:val="006C2C96"/>
    <w:rsid w:val="006C321D"/>
    <w:rsid w:val="006C33AF"/>
    <w:rsid w:val="006C3820"/>
    <w:rsid w:val="006C5985"/>
    <w:rsid w:val="006C5EC9"/>
    <w:rsid w:val="006C6059"/>
    <w:rsid w:val="006C6A0F"/>
    <w:rsid w:val="006C7522"/>
    <w:rsid w:val="006D1009"/>
    <w:rsid w:val="006D2A7B"/>
    <w:rsid w:val="006D3188"/>
    <w:rsid w:val="006D5545"/>
    <w:rsid w:val="006D5563"/>
    <w:rsid w:val="006D646A"/>
    <w:rsid w:val="006D6C95"/>
    <w:rsid w:val="006D6F08"/>
    <w:rsid w:val="006D757E"/>
    <w:rsid w:val="006D78FF"/>
    <w:rsid w:val="006D7B3F"/>
    <w:rsid w:val="006E062C"/>
    <w:rsid w:val="006E1C82"/>
    <w:rsid w:val="006E28B7"/>
    <w:rsid w:val="006E2A9B"/>
    <w:rsid w:val="006E3310"/>
    <w:rsid w:val="006E43C0"/>
    <w:rsid w:val="006E4E39"/>
    <w:rsid w:val="006E545A"/>
    <w:rsid w:val="006E565E"/>
    <w:rsid w:val="006E5712"/>
    <w:rsid w:val="006E5D38"/>
    <w:rsid w:val="006E673D"/>
    <w:rsid w:val="006E7289"/>
    <w:rsid w:val="006E72A2"/>
    <w:rsid w:val="006E7D3B"/>
    <w:rsid w:val="006F168B"/>
    <w:rsid w:val="006F1B70"/>
    <w:rsid w:val="006F30DF"/>
    <w:rsid w:val="006F341D"/>
    <w:rsid w:val="006F35D9"/>
    <w:rsid w:val="006F3A70"/>
    <w:rsid w:val="006F3CDE"/>
    <w:rsid w:val="006F4280"/>
    <w:rsid w:val="006F58D4"/>
    <w:rsid w:val="006F603B"/>
    <w:rsid w:val="006F6582"/>
    <w:rsid w:val="00700850"/>
    <w:rsid w:val="00700AFC"/>
    <w:rsid w:val="0070346E"/>
    <w:rsid w:val="007040D4"/>
    <w:rsid w:val="00704DD2"/>
    <w:rsid w:val="00704EDB"/>
    <w:rsid w:val="007059D3"/>
    <w:rsid w:val="00706101"/>
    <w:rsid w:val="00706AFB"/>
    <w:rsid w:val="00706B1C"/>
    <w:rsid w:val="00707072"/>
    <w:rsid w:val="00707D61"/>
    <w:rsid w:val="00710F13"/>
    <w:rsid w:val="00711690"/>
    <w:rsid w:val="00711962"/>
    <w:rsid w:val="00712287"/>
    <w:rsid w:val="00712772"/>
    <w:rsid w:val="007148D3"/>
    <w:rsid w:val="00715347"/>
    <w:rsid w:val="00715B9A"/>
    <w:rsid w:val="007160A4"/>
    <w:rsid w:val="00716628"/>
    <w:rsid w:val="00717A87"/>
    <w:rsid w:val="0072016D"/>
    <w:rsid w:val="0072118E"/>
    <w:rsid w:val="007216F3"/>
    <w:rsid w:val="00721B32"/>
    <w:rsid w:val="00722822"/>
    <w:rsid w:val="00722C5B"/>
    <w:rsid w:val="00723388"/>
    <w:rsid w:val="00723AE5"/>
    <w:rsid w:val="00724CA2"/>
    <w:rsid w:val="007257D0"/>
    <w:rsid w:val="00726EA6"/>
    <w:rsid w:val="00726FD1"/>
    <w:rsid w:val="00727208"/>
    <w:rsid w:val="00727680"/>
    <w:rsid w:val="0073033F"/>
    <w:rsid w:val="0073046F"/>
    <w:rsid w:val="0073133A"/>
    <w:rsid w:val="007317BA"/>
    <w:rsid w:val="0073323D"/>
    <w:rsid w:val="007340AD"/>
    <w:rsid w:val="00734403"/>
    <w:rsid w:val="007346BC"/>
    <w:rsid w:val="007348B1"/>
    <w:rsid w:val="0073606D"/>
    <w:rsid w:val="007362A6"/>
    <w:rsid w:val="007366D2"/>
    <w:rsid w:val="00736D7D"/>
    <w:rsid w:val="007373F7"/>
    <w:rsid w:val="007375AF"/>
    <w:rsid w:val="007375FD"/>
    <w:rsid w:val="00740E58"/>
    <w:rsid w:val="007415FD"/>
    <w:rsid w:val="00741891"/>
    <w:rsid w:val="007421A8"/>
    <w:rsid w:val="007445A0"/>
    <w:rsid w:val="0074461B"/>
    <w:rsid w:val="00744C8B"/>
    <w:rsid w:val="0074524B"/>
    <w:rsid w:val="00747080"/>
    <w:rsid w:val="00747714"/>
    <w:rsid w:val="00747ACE"/>
    <w:rsid w:val="00747D8B"/>
    <w:rsid w:val="00747FA6"/>
    <w:rsid w:val="00750DF2"/>
    <w:rsid w:val="00750FAB"/>
    <w:rsid w:val="00751228"/>
    <w:rsid w:val="00751A58"/>
    <w:rsid w:val="0075299E"/>
    <w:rsid w:val="00752A1B"/>
    <w:rsid w:val="0075329A"/>
    <w:rsid w:val="00754A1D"/>
    <w:rsid w:val="00755A72"/>
    <w:rsid w:val="007571E1"/>
    <w:rsid w:val="00757759"/>
    <w:rsid w:val="00757FFB"/>
    <w:rsid w:val="00760144"/>
    <w:rsid w:val="007604B2"/>
    <w:rsid w:val="00760602"/>
    <w:rsid w:val="00760A2A"/>
    <w:rsid w:val="00762AD6"/>
    <w:rsid w:val="00762EE7"/>
    <w:rsid w:val="00763D20"/>
    <w:rsid w:val="00763EAB"/>
    <w:rsid w:val="007646D9"/>
    <w:rsid w:val="00765281"/>
    <w:rsid w:val="007655CC"/>
    <w:rsid w:val="00766208"/>
    <w:rsid w:val="00766281"/>
    <w:rsid w:val="007665F6"/>
    <w:rsid w:val="00766BAD"/>
    <w:rsid w:val="007674DF"/>
    <w:rsid w:val="007710D3"/>
    <w:rsid w:val="007729A2"/>
    <w:rsid w:val="00773F14"/>
    <w:rsid w:val="007751CB"/>
    <w:rsid w:val="007755F2"/>
    <w:rsid w:val="00775648"/>
    <w:rsid w:val="00775C8F"/>
    <w:rsid w:val="007763C6"/>
    <w:rsid w:val="0077658E"/>
    <w:rsid w:val="00776971"/>
    <w:rsid w:val="007808D2"/>
    <w:rsid w:val="00780963"/>
    <w:rsid w:val="00780A80"/>
    <w:rsid w:val="0078177E"/>
    <w:rsid w:val="0078304C"/>
    <w:rsid w:val="00783487"/>
    <w:rsid w:val="00783496"/>
    <w:rsid w:val="00783673"/>
    <w:rsid w:val="007851BA"/>
    <w:rsid w:val="00785490"/>
    <w:rsid w:val="0078657E"/>
    <w:rsid w:val="007870A9"/>
    <w:rsid w:val="007924DF"/>
    <w:rsid w:val="007925EA"/>
    <w:rsid w:val="0079286B"/>
    <w:rsid w:val="00793CD8"/>
    <w:rsid w:val="00793FCF"/>
    <w:rsid w:val="00794867"/>
    <w:rsid w:val="00795160"/>
    <w:rsid w:val="00795C92"/>
    <w:rsid w:val="00796231"/>
    <w:rsid w:val="0079689B"/>
    <w:rsid w:val="00797505"/>
    <w:rsid w:val="007977D6"/>
    <w:rsid w:val="00797AD2"/>
    <w:rsid w:val="00797E6A"/>
    <w:rsid w:val="007A03A0"/>
    <w:rsid w:val="007A1C6D"/>
    <w:rsid w:val="007A1CB3"/>
    <w:rsid w:val="007A306F"/>
    <w:rsid w:val="007A3106"/>
    <w:rsid w:val="007A43A6"/>
    <w:rsid w:val="007A44B6"/>
    <w:rsid w:val="007A4D1C"/>
    <w:rsid w:val="007A58A6"/>
    <w:rsid w:val="007A69B6"/>
    <w:rsid w:val="007A6A05"/>
    <w:rsid w:val="007B056A"/>
    <w:rsid w:val="007B0703"/>
    <w:rsid w:val="007B13AE"/>
    <w:rsid w:val="007B1AF5"/>
    <w:rsid w:val="007B3324"/>
    <w:rsid w:val="007B3381"/>
    <w:rsid w:val="007B355D"/>
    <w:rsid w:val="007B3804"/>
    <w:rsid w:val="007B3D2D"/>
    <w:rsid w:val="007B3FB1"/>
    <w:rsid w:val="007B48C2"/>
    <w:rsid w:val="007B50AE"/>
    <w:rsid w:val="007B51DF"/>
    <w:rsid w:val="007B553D"/>
    <w:rsid w:val="007B5B5B"/>
    <w:rsid w:val="007B5BA2"/>
    <w:rsid w:val="007C02C1"/>
    <w:rsid w:val="007C05DD"/>
    <w:rsid w:val="007C2695"/>
    <w:rsid w:val="007C2CA7"/>
    <w:rsid w:val="007C350F"/>
    <w:rsid w:val="007C3D18"/>
    <w:rsid w:val="007C4806"/>
    <w:rsid w:val="007C60BF"/>
    <w:rsid w:val="007C6492"/>
    <w:rsid w:val="007C6A07"/>
    <w:rsid w:val="007C75A1"/>
    <w:rsid w:val="007C77A5"/>
    <w:rsid w:val="007C7952"/>
    <w:rsid w:val="007D04E5"/>
    <w:rsid w:val="007D1F09"/>
    <w:rsid w:val="007D2157"/>
    <w:rsid w:val="007D4593"/>
    <w:rsid w:val="007D518C"/>
    <w:rsid w:val="007D5478"/>
    <w:rsid w:val="007D5879"/>
    <w:rsid w:val="007D5901"/>
    <w:rsid w:val="007D5983"/>
    <w:rsid w:val="007D65DA"/>
    <w:rsid w:val="007D7526"/>
    <w:rsid w:val="007D759F"/>
    <w:rsid w:val="007D7A07"/>
    <w:rsid w:val="007E147A"/>
    <w:rsid w:val="007E1A56"/>
    <w:rsid w:val="007E1F7F"/>
    <w:rsid w:val="007E2B01"/>
    <w:rsid w:val="007E38D2"/>
    <w:rsid w:val="007E4610"/>
    <w:rsid w:val="007E4715"/>
    <w:rsid w:val="007E505B"/>
    <w:rsid w:val="007E6A5E"/>
    <w:rsid w:val="007E7091"/>
    <w:rsid w:val="007E70EC"/>
    <w:rsid w:val="007E7D4B"/>
    <w:rsid w:val="007E7E37"/>
    <w:rsid w:val="007F0223"/>
    <w:rsid w:val="007F263E"/>
    <w:rsid w:val="007F319E"/>
    <w:rsid w:val="007F4AE3"/>
    <w:rsid w:val="007F52EC"/>
    <w:rsid w:val="007F56C2"/>
    <w:rsid w:val="0080064A"/>
    <w:rsid w:val="008009BD"/>
    <w:rsid w:val="008016E4"/>
    <w:rsid w:val="008027C0"/>
    <w:rsid w:val="00802813"/>
    <w:rsid w:val="00803FAE"/>
    <w:rsid w:val="00804278"/>
    <w:rsid w:val="008046DC"/>
    <w:rsid w:val="0080605F"/>
    <w:rsid w:val="00806D8F"/>
    <w:rsid w:val="00806DBD"/>
    <w:rsid w:val="00807786"/>
    <w:rsid w:val="008113EE"/>
    <w:rsid w:val="00811FCB"/>
    <w:rsid w:val="00812EA8"/>
    <w:rsid w:val="00813540"/>
    <w:rsid w:val="0081478E"/>
    <w:rsid w:val="00815241"/>
    <w:rsid w:val="00815795"/>
    <w:rsid w:val="008158D6"/>
    <w:rsid w:val="00815A0A"/>
    <w:rsid w:val="0081650B"/>
    <w:rsid w:val="00816805"/>
    <w:rsid w:val="00817196"/>
    <w:rsid w:val="00820556"/>
    <w:rsid w:val="00820E35"/>
    <w:rsid w:val="008213FA"/>
    <w:rsid w:val="008235DB"/>
    <w:rsid w:val="00824A72"/>
    <w:rsid w:val="00824A9C"/>
    <w:rsid w:val="00824AB4"/>
    <w:rsid w:val="0082542F"/>
    <w:rsid w:val="00825C42"/>
    <w:rsid w:val="00825D25"/>
    <w:rsid w:val="008263CA"/>
    <w:rsid w:val="00826A33"/>
    <w:rsid w:val="00826BA1"/>
    <w:rsid w:val="008278D0"/>
    <w:rsid w:val="00827D6F"/>
    <w:rsid w:val="00827ED5"/>
    <w:rsid w:val="0083048C"/>
    <w:rsid w:val="008318A9"/>
    <w:rsid w:val="0083323A"/>
    <w:rsid w:val="00834698"/>
    <w:rsid w:val="00834DD7"/>
    <w:rsid w:val="008371E9"/>
    <w:rsid w:val="008376AC"/>
    <w:rsid w:val="0084004C"/>
    <w:rsid w:val="008402A0"/>
    <w:rsid w:val="008406CE"/>
    <w:rsid w:val="00840D22"/>
    <w:rsid w:val="00842531"/>
    <w:rsid w:val="008430A0"/>
    <w:rsid w:val="00843B15"/>
    <w:rsid w:val="00844354"/>
    <w:rsid w:val="008444E8"/>
    <w:rsid w:val="008445C4"/>
    <w:rsid w:val="00844E80"/>
    <w:rsid w:val="008450F2"/>
    <w:rsid w:val="00846D6F"/>
    <w:rsid w:val="00846FE7"/>
    <w:rsid w:val="0084705F"/>
    <w:rsid w:val="008473AA"/>
    <w:rsid w:val="008478E5"/>
    <w:rsid w:val="00847D19"/>
    <w:rsid w:val="00850C73"/>
    <w:rsid w:val="0085384D"/>
    <w:rsid w:val="00855D01"/>
    <w:rsid w:val="00855EB6"/>
    <w:rsid w:val="00856911"/>
    <w:rsid w:val="00856BCA"/>
    <w:rsid w:val="008602A2"/>
    <w:rsid w:val="008608A0"/>
    <w:rsid w:val="00861C04"/>
    <w:rsid w:val="008622B2"/>
    <w:rsid w:val="008630BC"/>
    <w:rsid w:val="00863F79"/>
    <w:rsid w:val="008677FD"/>
    <w:rsid w:val="008706D4"/>
    <w:rsid w:val="00870F8A"/>
    <w:rsid w:val="008711B2"/>
    <w:rsid w:val="008719A4"/>
    <w:rsid w:val="00871D23"/>
    <w:rsid w:val="00872C6D"/>
    <w:rsid w:val="00873A5B"/>
    <w:rsid w:val="00874312"/>
    <w:rsid w:val="0087437C"/>
    <w:rsid w:val="00875CD7"/>
    <w:rsid w:val="00876B4D"/>
    <w:rsid w:val="00876C35"/>
    <w:rsid w:val="008775C5"/>
    <w:rsid w:val="00877F18"/>
    <w:rsid w:val="00880608"/>
    <w:rsid w:val="00881197"/>
    <w:rsid w:val="00883566"/>
    <w:rsid w:val="00883843"/>
    <w:rsid w:val="008848AA"/>
    <w:rsid w:val="00884A7E"/>
    <w:rsid w:val="00884B33"/>
    <w:rsid w:val="0089017A"/>
    <w:rsid w:val="00890A55"/>
    <w:rsid w:val="00890FD4"/>
    <w:rsid w:val="00891266"/>
    <w:rsid w:val="00891597"/>
    <w:rsid w:val="00891CC4"/>
    <w:rsid w:val="00891EDE"/>
    <w:rsid w:val="00893409"/>
    <w:rsid w:val="008941E3"/>
    <w:rsid w:val="00894A88"/>
    <w:rsid w:val="00895386"/>
    <w:rsid w:val="00897035"/>
    <w:rsid w:val="0089715A"/>
    <w:rsid w:val="008A002C"/>
    <w:rsid w:val="008A1A04"/>
    <w:rsid w:val="008A1B80"/>
    <w:rsid w:val="008A21FF"/>
    <w:rsid w:val="008A2595"/>
    <w:rsid w:val="008A2CE2"/>
    <w:rsid w:val="008A30AC"/>
    <w:rsid w:val="008A30BF"/>
    <w:rsid w:val="008A44B8"/>
    <w:rsid w:val="008A4A3F"/>
    <w:rsid w:val="008A51A8"/>
    <w:rsid w:val="008A54C7"/>
    <w:rsid w:val="008A5C4F"/>
    <w:rsid w:val="008A77D8"/>
    <w:rsid w:val="008A7DED"/>
    <w:rsid w:val="008B0483"/>
    <w:rsid w:val="008B120C"/>
    <w:rsid w:val="008B1F7E"/>
    <w:rsid w:val="008B500F"/>
    <w:rsid w:val="008B50B2"/>
    <w:rsid w:val="008B51A0"/>
    <w:rsid w:val="008B53D7"/>
    <w:rsid w:val="008B592A"/>
    <w:rsid w:val="008B7B5C"/>
    <w:rsid w:val="008C0021"/>
    <w:rsid w:val="008C0C99"/>
    <w:rsid w:val="008C0E6C"/>
    <w:rsid w:val="008C2017"/>
    <w:rsid w:val="008C267C"/>
    <w:rsid w:val="008C2BFD"/>
    <w:rsid w:val="008C3AD2"/>
    <w:rsid w:val="008C43B7"/>
    <w:rsid w:val="008C4958"/>
    <w:rsid w:val="008C4BAA"/>
    <w:rsid w:val="008C4BC9"/>
    <w:rsid w:val="008C4E18"/>
    <w:rsid w:val="008C6269"/>
    <w:rsid w:val="008C665E"/>
    <w:rsid w:val="008C6AE8"/>
    <w:rsid w:val="008C7573"/>
    <w:rsid w:val="008D00A5"/>
    <w:rsid w:val="008D01DC"/>
    <w:rsid w:val="008D066F"/>
    <w:rsid w:val="008D17C6"/>
    <w:rsid w:val="008D2DC1"/>
    <w:rsid w:val="008D34F1"/>
    <w:rsid w:val="008D39D8"/>
    <w:rsid w:val="008D4BF7"/>
    <w:rsid w:val="008D6D1A"/>
    <w:rsid w:val="008E065E"/>
    <w:rsid w:val="008E0927"/>
    <w:rsid w:val="008E09BE"/>
    <w:rsid w:val="008E1909"/>
    <w:rsid w:val="008E2A4A"/>
    <w:rsid w:val="008E3784"/>
    <w:rsid w:val="008E38C0"/>
    <w:rsid w:val="008E3F00"/>
    <w:rsid w:val="008E5041"/>
    <w:rsid w:val="008E69A6"/>
    <w:rsid w:val="008E6CCF"/>
    <w:rsid w:val="008E714E"/>
    <w:rsid w:val="008F1AA2"/>
    <w:rsid w:val="008F1C4E"/>
    <w:rsid w:val="008F1EAB"/>
    <w:rsid w:val="008F25FF"/>
    <w:rsid w:val="008F2A77"/>
    <w:rsid w:val="008F33DC"/>
    <w:rsid w:val="008F477F"/>
    <w:rsid w:val="008F5072"/>
    <w:rsid w:val="008F6C3D"/>
    <w:rsid w:val="008F7A2E"/>
    <w:rsid w:val="008F7DED"/>
    <w:rsid w:val="00900F92"/>
    <w:rsid w:val="0090119F"/>
    <w:rsid w:val="0090188E"/>
    <w:rsid w:val="00902350"/>
    <w:rsid w:val="0090336B"/>
    <w:rsid w:val="00904555"/>
    <w:rsid w:val="009053AA"/>
    <w:rsid w:val="00905EAF"/>
    <w:rsid w:val="00906939"/>
    <w:rsid w:val="0090760F"/>
    <w:rsid w:val="00910B7D"/>
    <w:rsid w:val="00911331"/>
    <w:rsid w:val="009119F5"/>
    <w:rsid w:val="00911DFB"/>
    <w:rsid w:val="0091291E"/>
    <w:rsid w:val="009138A6"/>
    <w:rsid w:val="009138DB"/>
    <w:rsid w:val="009139D9"/>
    <w:rsid w:val="00914AD8"/>
    <w:rsid w:val="0091508E"/>
    <w:rsid w:val="00915C15"/>
    <w:rsid w:val="00916079"/>
    <w:rsid w:val="00916620"/>
    <w:rsid w:val="00916FC0"/>
    <w:rsid w:val="00917CE9"/>
    <w:rsid w:val="009200B3"/>
    <w:rsid w:val="0092075B"/>
    <w:rsid w:val="00920BF2"/>
    <w:rsid w:val="00920C6D"/>
    <w:rsid w:val="00921569"/>
    <w:rsid w:val="009219EE"/>
    <w:rsid w:val="00922010"/>
    <w:rsid w:val="00922455"/>
    <w:rsid w:val="00922A8C"/>
    <w:rsid w:val="00923C38"/>
    <w:rsid w:val="00923C87"/>
    <w:rsid w:val="009249B2"/>
    <w:rsid w:val="00927652"/>
    <w:rsid w:val="00927882"/>
    <w:rsid w:val="00927935"/>
    <w:rsid w:val="00930F9C"/>
    <w:rsid w:val="00931BD9"/>
    <w:rsid w:val="009327A2"/>
    <w:rsid w:val="00934839"/>
    <w:rsid w:val="00936554"/>
    <w:rsid w:val="0093662A"/>
    <w:rsid w:val="009368F3"/>
    <w:rsid w:val="00936E37"/>
    <w:rsid w:val="00936E97"/>
    <w:rsid w:val="00936EFE"/>
    <w:rsid w:val="009371D1"/>
    <w:rsid w:val="009374EE"/>
    <w:rsid w:val="00937EDB"/>
    <w:rsid w:val="00940D7E"/>
    <w:rsid w:val="00941636"/>
    <w:rsid w:val="00943742"/>
    <w:rsid w:val="00944B97"/>
    <w:rsid w:val="009457D1"/>
    <w:rsid w:val="00945C05"/>
    <w:rsid w:val="0094619E"/>
    <w:rsid w:val="00946945"/>
    <w:rsid w:val="00946EEE"/>
    <w:rsid w:val="009471B1"/>
    <w:rsid w:val="00947713"/>
    <w:rsid w:val="00950DE7"/>
    <w:rsid w:val="00952655"/>
    <w:rsid w:val="00952DB4"/>
    <w:rsid w:val="00953920"/>
    <w:rsid w:val="00953D47"/>
    <w:rsid w:val="0095405C"/>
    <w:rsid w:val="00954F9B"/>
    <w:rsid w:val="00955E8C"/>
    <w:rsid w:val="0095681E"/>
    <w:rsid w:val="00956A3F"/>
    <w:rsid w:val="009572D4"/>
    <w:rsid w:val="009574DF"/>
    <w:rsid w:val="00960418"/>
    <w:rsid w:val="00960E0F"/>
    <w:rsid w:val="00961921"/>
    <w:rsid w:val="00961A48"/>
    <w:rsid w:val="00961B68"/>
    <w:rsid w:val="00962ECB"/>
    <w:rsid w:val="00963CE5"/>
    <w:rsid w:val="0096430A"/>
    <w:rsid w:val="00964AE8"/>
    <w:rsid w:val="009654B6"/>
    <w:rsid w:val="0096554B"/>
    <w:rsid w:val="00965644"/>
    <w:rsid w:val="009656C4"/>
    <w:rsid w:val="0096584A"/>
    <w:rsid w:val="009658E5"/>
    <w:rsid w:val="00965BCE"/>
    <w:rsid w:val="00966115"/>
    <w:rsid w:val="00966F29"/>
    <w:rsid w:val="00967CE4"/>
    <w:rsid w:val="00967FAA"/>
    <w:rsid w:val="0097008F"/>
    <w:rsid w:val="00971598"/>
    <w:rsid w:val="00971F08"/>
    <w:rsid w:val="00972708"/>
    <w:rsid w:val="00973508"/>
    <w:rsid w:val="00973FF5"/>
    <w:rsid w:val="009740F2"/>
    <w:rsid w:val="009758A6"/>
    <w:rsid w:val="0097603D"/>
    <w:rsid w:val="00976949"/>
    <w:rsid w:val="009772A7"/>
    <w:rsid w:val="00977386"/>
    <w:rsid w:val="00977D2D"/>
    <w:rsid w:val="00980398"/>
    <w:rsid w:val="00980477"/>
    <w:rsid w:val="00980F3A"/>
    <w:rsid w:val="009815C7"/>
    <w:rsid w:val="00982A0C"/>
    <w:rsid w:val="00985253"/>
    <w:rsid w:val="009853B3"/>
    <w:rsid w:val="009900E2"/>
    <w:rsid w:val="0099044A"/>
    <w:rsid w:val="00990630"/>
    <w:rsid w:val="00991761"/>
    <w:rsid w:val="0099321B"/>
    <w:rsid w:val="00993BE5"/>
    <w:rsid w:val="009941F4"/>
    <w:rsid w:val="009949D4"/>
    <w:rsid w:val="00994B00"/>
    <w:rsid w:val="00994DCA"/>
    <w:rsid w:val="009960EC"/>
    <w:rsid w:val="00996319"/>
    <w:rsid w:val="0099663C"/>
    <w:rsid w:val="009970DD"/>
    <w:rsid w:val="009A0FBA"/>
    <w:rsid w:val="009A1601"/>
    <w:rsid w:val="009A30E1"/>
    <w:rsid w:val="009A3BB6"/>
    <w:rsid w:val="009A3FFA"/>
    <w:rsid w:val="009A459F"/>
    <w:rsid w:val="009A462D"/>
    <w:rsid w:val="009A5CBA"/>
    <w:rsid w:val="009A64E5"/>
    <w:rsid w:val="009A6ABA"/>
    <w:rsid w:val="009B0AC2"/>
    <w:rsid w:val="009B1BD3"/>
    <w:rsid w:val="009B1E29"/>
    <w:rsid w:val="009B1F30"/>
    <w:rsid w:val="009B2090"/>
    <w:rsid w:val="009B3941"/>
    <w:rsid w:val="009B3AC2"/>
    <w:rsid w:val="009B400C"/>
    <w:rsid w:val="009B4C8B"/>
    <w:rsid w:val="009B4DF4"/>
    <w:rsid w:val="009B564E"/>
    <w:rsid w:val="009B5E86"/>
    <w:rsid w:val="009B604E"/>
    <w:rsid w:val="009B6B76"/>
    <w:rsid w:val="009B7831"/>
    <w:rsid w:val="009B7A64"/>
    <w:rsid w:val="009B7B88"/>
    <w:rsid w:val="009B7C17"/>
    <w:rsid w:val="009B7E87"/>
    <w:rsid w:val="009C0169"/>
    <w:rsid w:val="009C0E7C"/>
    <w:rsid w:val="009C33D9"/>
    <w:rsid w:val="009C403D"/>
    <w:rsid w:val="009C403E"/>
    <w:rsid w:val="009C4C2D"/>
    <w:rsid w:val="009C5D08"/>
    <w:rsid w:val="009C70D5"/>
    <w:rsid w:val="009C7715"/>
    <w:rsid w:val="009D01FC"/>
    <w:rsid w:val="009D0656"/>
    <w:rsid w:val="009D14DA"/>
    <w:rsid w:val="009D29B6"/>
    <w:rsid w:val="009D2C60"/>
    <w:rsid w:val="009D355D"/>
    <w:rsid w:val="009D445D"/>
    <w:rsid w:val="009D4FF0"/>
    <w:rsid w:val="009D703C"/>
    <w:rsid w:val="009D718F"/>
    <w:rsid w:val="009D751E"/>
    <w:rsid w:val="009E068F"/>
    <w:rsid w:val="009E14E0"/>
    <w:rsid w:val="009E35DB"/>
    <w:rsid w:val="009E47A3"/>
    <w:rsid w:val="009E5003"/>
    <w:rsid w:val="009E5417"/>
    <w:rsid w:val="009E6265"/>
    <w:rsid w:val="009E6381"/>
    <w:rsid w:val="009E6888"/>
    <w:rsid w:val="009E6F34"/>
    <w:rsid w:val="009E7686"/>
    <w:rsid w:val="009E7DD1"/>
    <w:rsid w:val="009F08F3"/>
    <w:rsid w:val="009F1402"/>
    <w:rsid w:val="009F1942"/>
    <w:rsid w:val="009F20BB"/>
    <w:rsid w:val="009F2A68"/>
    <w:rsid w:val="009F344F"/>
    <w:rsid w:val="009F3F60"/>
    <w:rsid w:val="009F5DFA"/>
    <w:rsid w:val="009F5EBE"/>
    <w:rsid w:val="009F6334"/>
    <w:rsid w:val="00A005DF"/>
    <w:rsid w:val="00A0081D"/>
    <w:rsid w:val="00A0226B"/>
    <w:rsid w:val="00A031D8"/>
    <w:rsid w:val="00A043CD"/>
    <w:rsid w:val="00A04754"/>
    <w:rsid w:val="00A047EA"/>
    <w:rsid w:val="00A04808"/>
    <w:rsid w:val="00A048A8"/>
    <w:rsid w:val="00A04F49"/>
    <w:rsid w:val="00A061DC"/>
    <w:rsid w:val="00A06B7D"/>
    <w:rsid w:val="00A0780A"/>
    <w:rsid w:val="00A102EB"/>
    <w:rsid w:val="00A12C67"/>
    <w:rsid w:val="00A12F01"/>
    <w:rsid w:val="00A137E7"/>
    <w:rsid w:val="00A13E54"/>
    <w:rsid w:val="00A147F9"/>
    <w:rsid w:val="00A16A73"/>
    <w:rsid w:val="00A16D77"/>
    <w:rsid w:val="00A171AC"/>
    <w:rsid w:val="00A17F63"/>
    <w:rsid w:val="00A20C19"/>
    <w:rsid w:val="00A2132B"/>
    <w:rsid w:val="00A2193B"/>
    <w:rsid w:val="00A22425"/>
    <w:rsid w:val="00A233E0"/>
    <w:rsid w:val="00A2351A"/>
    <w:rsid w:val="00A244D5"/>
    <w:rsid w:val="00A257C2"/>
    <w:rsid w:val="00A264A9"/>
    <w:rsid w:val="00A26DCF"/>
    <w:rsid w:val="00A276F7"/>
    <w:rsid w:val="00A27785"/>
    <w:rsid w:val="00A30187"/>
    <w:rsid w:val="00A31A74"/>
    <w:rsid w:val="00A3448A"/>
    <w:rsid w:val="00A34F83"/>
    <w:rsid w:val="00A36297"/>
    <w:rsid w:val="00A3795A"/>
    <w:rsid w:val="00A41E2B"/>
    <w:rsid w:val="00A4312A"/>
    <w:rsid w:val="00A43511"/>
    <w:rsid w:val="00A4359E"/>
    <w:rsid w:val="00A45ABF"/>
    <w:rsid w:val="00A45B74"/>
    <w:rsid w:val="00A45CDD"/>
    <w:rsid w:val="00A4680E"/>
    <w:rsid w:val="00A507E4"/>
    <w:rsid w:val="00A50985"/>
    <w:rsid w:val="00A50B6C"/>
    <w:rsid w:val="00A528B7"/>
    <w:rsid w:val="00A52E1D"/>
    <w:rsid w:val="00A53112"/>
    <w:rsid w:val="00A53219"/>
    <w:rsid w:val="00A53D58"/>
    <w:rsid w:val="00A54358"/>
    <w:rsid w:val="00A54433"/>
    <w:rsid w:val="00A544B1"/>
    <w:rsid w:val="00A54EB2"/>
    <w:rsid w:val="00A57395"/>
    <w:rsid w:val="00A573CC"/>
    <w:rsid w:val="00A57E41"/>
    <w:rsid w:val="00A60E43"/>
    <w:rsid w:val="00A61499"/>
    <w:rsid w:val="00A61C33"/>
    <w:rsid w:val="00A62A0F"/>
    <w:rsid w:val="00A62A77"/>
    <w:rsid w:val="00A63483"/>
    <w:rsid w:val="00A63486"/>
    <w:rsid w:val="00A63A46"/>
    <w:rsid w:val="00A6469F"/>
    <w:rsid w:val="00A64C22"/>
    <w:rsid w:val="00A65727"/>
    <w:rsid w:val="00A657D7"/>
    <w:rsid w:val="00A65A52"/>
    <w:rsid w:val="00A65C63"/>
    <w:rsid w:val="00A660AC"/>
    <w:rsid w:val="00A66A68"/>
    <w:rsid w:val="00A66E7C"/>
    <w:rsid w:val="00A67613"/>
    <w:rsid w:val="00A67E6C"/>
    <w:rsid w:val="00A7074B"/>
    <w:rsid w:val="00A7188D"/>
    <w:rsid w:val="00A71A5B"/>
    <w:rsid w:val="00A71B99"/>
    <w:rsid w:val="00A731AA"/>
    <w:rsid w:val="00A7348C"/>
    <w:rsid w:val="00A739D0"/>
    <w:rsid w:val="00A743AA"/>
    <w:rsid w:val="00A75FBC"/>
    <w:rsid w:val="00A7606C"/>
    <w:rsid w:val="00A761D4"/>
    <w:rsid w:val="00A762CA"/>
    <w:rsid w:val="00A77A6D"/>
    <w:rsid w:val="00A77EC4"/>
    <w:rsid w:val="00A81760"/>
    <w:rsid w:val="00A84E60"/>
    <w:rsid w:val="00A866BB"/>
    <w:rsid w:val="00A86895"/>
    <w:rsid w:val="00A86D66"/>
    <w:rsid w:val="00A9057A"/>
    <w:rsid w:val="00A92879"/>
    <w:rsid w:val="00A93483"/>
    <w:rsid w:val="00A9442A"/>
    <w:rsid w:val="00A95D61"/>
    <w:rsid w:val="00A96BB3"/>
    <w:rsid w:val="00A970F0"/>
    <w:rsid w:val="00A97D55"/>
    <w:rsid w:val="00AA016F"/>
    <w:rsid w:val="00AA1ED6"/>
    <w:rsid w:val="00AA4622"/>
    <w:rsid w:val="00AA51D6"/>
    <w:rsid w:val="00AA5924"/>
    <w:rsid w:val="00AA5F0B"/>
    <w:rsid w:val="00AB0BC8"/>
    <w:rsid w:val="00AB113F"/>
    <w:rsid w:val="00AB1161"/>
    <w:rsid w:val="00AB11CA"/>
    <w:rsid w:val="00AB14D9"/>
    <w:rsid w:val="00AB1A4E"/>
    <w:rsid w:val="00AB1E79"/>
    <w:rsid w:val="00AB2236"/>
    <w:rsid w:val="00AB3082"/>
    <w:rsid w:val="00AB3A79"/>
    <w:rsid w:val="00AB4AB8"/>
    <w:rsid w:val="00AB505F"/>
    <w:rsid w:val="00AB51F0"/>
    <w:rsid w:val="00AB655E"/>
    <w:rsid w:val="00AB663D"/>
    <w:rsid w:val="00AB7188"/>
    <w:rsid w:val="00AC007F"/>
    <w:rsid w:val="00AC0EC2"/>
    <w:rsid w:val="00AC14FB"/>
    <w:rsid w:val="00AC16C4"/>
    <w:rsid w:val="00AC2806"/>
    <w:rsid w:val="00AC2ECD"/>
    <w:rsid w:val="00AC3119"/>
    <w:rsid w:val="00AC3CF3"/>
    <w:rsid w:val="00AC48D4"/>
    <w:rsid w:val="00AC49FB"/>
    <w:rsid w:val="00AC5A10"/>
    <w:rsid w:val="00AC7C06"/>
    <w:rsid w:val="00AD0AA3"/>
    <w:rsid w:val="00AD1834"/>
    <w:rsid w:val="00AD19A7"/>
    <w:rsid w:val="00AD202A"/>
    <w:rsid w:val="00AD2ED0"/>
    <w:rsid w:val="00AD2ED4"/>
    <w:rsid w:val="00AD3F94"/>
    <w:rsid w:val="00AD46DB"/>
    <w:rsid w:val="00AD4A5A"/>
    <w:rsid w:val="00AD5E55"/>
    <w:rsid w:val="00AD6351"/>
    <w:rsid w:val="00AD7890"/>
    <w:rsid w:val="00AD796B"/>
    <w:rsid w:val="00AD79DA"/>
    <w:rsid w:val="00AE068A"/>
    <w:rsid w:val="00AE0976"/>
    <w:rsid w:val="00AE27AC"/>
    <w:rsid w:val="00AE40E0"/>
    <w:rsid w:val="00AE442E"/>
    <w:rsid w:val="00AE4DBA"/>
    <w:rsid w:val="00AE4F07"/>
    <w:rsid w:val="00AE690D"/>
    <w:rsid w:val="00AE7092"/>
    <w:rsid w:val="00AF03AB"/>
    <w:rsid w:val="00AF0AC1"/>
    <w:rsid w:val="00AF1C5D"/>
    <w:rsid w:val="00AF270F"/>
    <w:rsid w:val="00AF278B"/>
    <w:rsid w:val="00AF3202"/>
    <w:rsid w:val="00AF414D"/>
    <w:rsid w:val="00AF42D7"/>
    <w:rsid w:val="00AF4D1B"/>
    <w:rsid w:val="00AF54C9"/>
    <w:rsid w:val="00AF6DF9"/>
    <w:rsid w:val="00B006FE"/>
    <w:rsid w:val="00B007CB"/>
    <w:rsid w:val="00B008CD"/>
    <w:rsid w:val="00B00C1B"/>
    <w:rsid w:val="00B01C37"/>
    <w:rsid w:val="00B01CCF"/>
    <w:rsid w:val="00B0205B"/>
    <w:rsid w:val="00B02AA9"/>
    <w:rsid w:val="00B02D17"/>
    <w:rsid w:val="00B02FA3"/>
    <w:rsid w:val="00B03C58"/>
    <w:rsid w:val="00B03D43"/>
    <w:rsid w:val="00B04F24"/>
    <w:rsid w:val="00B05084"/>
    <w:rsid w:val="00B05E89"/>
    <w:rsid w:val="00B07138"/>
    <w:rsid w:val="00B0744E"/>
    <w:rsid w:val="00B07BB8"/>
    <w:rsid w:val="00B07FE6"/>
    <w:rsid w:val="00B108EC"/>
    <w:rsid w:val="00B10D31"/>
    <w:rsid w:val="00B120E3"/>
    <w:rsid w:val="00B12798"/>
    <w:rsid w:val="00B12B78"/>
    <w:rsid w:val="00B12DB2"/>
    <w:rsid w:val="00B13F83"/>
    <w:rsid w:val="00B14808"/>
    <w:rsid w:val="00B14A23"/>
    <w:rsid w:val="00B14DD6"/>
    <w:rsid w:val="00B157F9"/>
    <w:rsid w:val="00B15E80"/>
    <w:rsid w:val="00B16BCD"/>
    <w:rsid w:val="00B17740"/>
    <w:rsid w:val="00B20256"/>
    <w:rsid w:val="00B20D09"/>
    <w:rsid w:val="00B20FFB"/>
    <w:rsid w:val="00B2604F"/>
    <w:rsid w:val="00B273EF"/>
    <w:rsid w:val="00B2763F"/>
    <w:rsid w:val="00B27AAC"/>
    <w:rsid w:val="00B30929"/>
    <w:rsid w:val="00B30C0B"/>
    <w:rsid w:val="00B30CBE"/>
    <w:rsid w:val="00B31415"/>
    <w:rsid w:val="00B32225"/>
    <w:rsid w:val="00B3267F"/>
    <w:rsid w:val="00B33BAC"/>
    <w:rsid w:val="00B35059"/>
    <w:rsid w:val="00B35586"/>
    <w:rsid w:val="00B36620"/>
    <w:rsid w:val="00B36F05"/>
    <w:rsid w:val="00B372AA"/>
    <w:rsid w:val="00B40445"/>
    <w:rsid w:val="00B404E4"/>
    <w:rsid w:val="00B409E0"/>
    <w:rsid w:val="00B41888"/>
    <w:rsid w:val="00B42D0B"/>
    <w:rsid w:val="00B42D95"/>
    <w:rsid w:val="00B440FA"/>
    <w:rsid w:val="00B441DC"/>
    <w:rsid w:val="00B45A52"/>
    <w:rsid w:val="00B46175"/>
    <w:rsid w:val="00B47606"/>
    <w:rsid w:val="00B503BC"/>
    <w:rsid w:val="00B548B7"/>
    <w:rsid w:val="00B55057"/>
    <w:rsid w:val="00B55C3E"/>
    <w:rsid w:val="00B568D1"/>
    <w:rsid w:val="00B61E25"/>
    <w:rsid w:val="00B6446E"/>
    <w:rsid w:val="00B65610"/>
    <w:rsid w:val="00B664C7"/>
    <w:rsid w:val="00B6665E"/>
    <w:rsid w:val="00B6668D"/>
    <w:rsid w:val="00B6702A"/>
    <w:rsid w:val="00B70208"/>
    <w:rsid w:val="00B713D8"/>
    <w:rsid w:val="00B72211"/>
    <w:rsid w:val="00B72DC0"/>
    <w:rsid w:val="00B73406"/>
    <w:rsid w:val="00B739F6"/>
    <w:rsid w:val="00B75D43"/>
    <w:rsid w:val="00B77577"/>
    <w:rsid w:val="00B81A6C"/>
    <w:rsid w:val="00B82245"/>
    <w:rsid w:val="00B83424"/>
    <w:rsid w:val="00B839BC"/>
    <w:rsid w:val="00B85317"/>
    <w:rsid w:val="00B858A4"/>
    <w:rsid w:val="00B85DE5"/>
    <w:rsid w:val="00B860FD"/>
    <w:rsid w:val="00B90029"/>
    <w:rsid w:val="00B905A9"/>
    <w:rsid w:val="00B90A05"/>
    <w:rsid w:val="00B90F73"/>
    <w:rsid w:val="00B920CA"/>
    <w:rsid w:val="00B92174"/>
    <w:rsid w:val="00B93743"/>
    <w:rsid w:val="00B93B59"/>
    <w:rsid w:val="00B9406A"/>
    <w:rsid w:val="00B947BA"/>
    <w:rsid w:val="00B95D71"/>
    <w:rsid w:val="00B96DE5"/>
    <w:rsid w:val="00B978DB"/>
    <w:rsid w:val="00B97A1F"/>
    <w:rsid w:val="00BA0D49"/>
    <w:rsid w:val="00BA1870"/>
    <w:rsid w:val="00BA2280"/>
    <w:rsid w:val="00BA2952"/>
    <w:rsid w:val="00BA2A08"/>
    <w:rsid w:val="00BA2A99"/>
    <w:rsid w:val="00BA430A"/>
    <w:rsid w:val="00BA46A1"/>
    <w:rsid w:val="00BA56D2"/>
    <w:rsid w:val="00BA5C65"/>
    <w:rsid w:val="00BA63E2"/>
    <w:rsid w:val="00BA76E0"/>
    <w:rsid w:val="00BA774B"/>
    <w:rsid w:val="00BA7899"/>
    <w:rsid w:val="00BB05BB"/>
    <w:rsid w:val="00BB08A8"/>
    <w:rsid w:val="00BB0C87"/>
    <w:rsid w:val="00BB1012"/>
    <w:rsid w:val="00BB107C"/>
    <w:rsid w:val="00BB10BF"/>
    <w:rsid w:val="00BB11EF"/>
    <w:rsid w:val="00BB15B1"/>
    <w:rsid w:val="00BB293B"/>
    <w:rsid w:val="00BB2A25"/>
    <w:rsid w:val="00BB3065"/>
    <w:rsid w:val="00BB38A4"/>
    <w:rsid w:val="00BB4BB9"/>
    <w:rsid w:val="00BB50B1"/>
    <w:rsid w:val="00BB51E9"/>
    <w:rsid w:val="00BB7066"/>
    <w:rsid w:val="00BB7524"/>
    <w:rsid w:val="00BB7E8C"/>
    <w:rsid w:val="00BC0FDC"/>
    <w:rsid w:val="00BC1FE0"/>
    <w:rsid w:val="00BC2191"/>
    <w:rsid w:val="00BC255C"/>
    <w:rsid w:val="00BC3053"/>
    <w:rsid w:val="00BC365F"/>
    <w:rsid w:val="00BC4D2E"/>
    <w:rsid w:val="00BC4FEC"/>
    <w:rsid w:val="00BC60E9"/>
    <w:rsid w:val="00BC6DAD"/>
    <w:rsid w:val="00BC78A6"/>
    <w:rsid w:val="00BC7EA5"/>
    <w:rsid w:val="00BD1643"/>
    <w:rsid w:val="00BD1736"/>
    <w:rsid w:val="00BD2A06"/>
    <w:rsid w:val="00BD2D28"/>
    <w:rsid w:val="00BD3194"/>
    <w:rsid w:val="00BD3350"/>
    <w:rsid w:val="00BD3759"/>
    <w:rsid w:val="00BD48AC"/>
    <w:rsid w:val="00BD4AEE"/>
    <w:rsid w:val="00BD5C73"/>
    <w:rsid w:val="00BD5F1A"/>
    <w:rsid w:val="00BD67DD"/>
    <w:rsid w:val="00BD6C62"/>
    <w:rsid w:val="00BD6CAC"/>
    <w:rsid w:val="00BD7069"/>
    <w:rsid w:val="00BD7C7C"/>
    <w:rsid w:val="00BE1234"/>
    <w:rsid w:val="00BE1746"/>
    <w:rsid w:val="00BE232F"/>
    <w:rsid w:val="00BE2FA6"/>
    <w:rsid w:val="00BE333F"/>
    <w:rsid w:val="00BE33A9"/>
    <w:rsid w:val="00BE405C"/>
    <w:rsid w:val="00BE60F8"/>
    <w:rsid w:val="00BE66EB"/>
    <w:rsid w:val="00BE6E41"/>
    <w:rsid w:val="00BE7406"/>
    <w:rsid w:val="00BE7603"/>
    <w:rsid w:val="00BF11D1"/>
    <w:rsid w:val="00BF3247"/>
    <w:rsid w:val="00BF3279"/>
    <w:rsid w:val="00BF41C8"/>
    <w:rsid w:val="00BF4A15"/>
    <w:rsid w:val="00BF54BF"/>
    <w:rsid w:val="00BF5832"/>
    <w:rsid w:val="00BF5B38"/>
    <w:rsid w:val="00BF6CC7"/>
    <w:rsid w:val="00BF6F2D"/>
    <w:rsid w:val="00BF74C7"/>
    <w:rsid w:val="00C015F1"/>
    <w:rsid w:val="00C01F33"/>
    <w:rsid w:val="00C02603"/>
    <w:rsid w:val="00C0282A"/>
    <w:rsid w:val="00C02CC6"/>
    <w:rsid w:val="00C03AC4"/>
    <w:rsid w:val="00C040F7"/>
    <w:rsid w:val="00C04222"/>
    <w:rsid w:val="00C044AB"/>
    <w:rsid w:val="00C04733"/>
    <w:rsid w:val="00C050E8"/>
    <w:rsid w:val="00C05706"/>
    <w:rsid w:val="00C06E9B"/>
    <w:rsid w:val="00C06FF8"/>
    <w:rsid w:val="00C07270"/>
    <w:rsid w:val="00C07377"/>
    <w:rsid w:val="00C10478"/>
    <w:rsid w:val="00C116B1"/>
    <w:rsid w:val="00C118C4"/>
    <w:rsid w:val="00C12107"/>
    <w:rsid w:val="00C121F1"/>
    <w:rsid w:val="00C1346B"/>
    <w:rsid w:val="00C13F20"/>
    <w:rsid w:val="00C14441"/>
    <w:rsid w:val="00C14524"/>
    <w:rsid w:val="00C14D4B"/>
    <w:rsid w:val="00C15318"/>
    <w:rsid w:val="00C154BB"/>
    <w:rsid w:val="00C158AA"/>
    <w:rsid w:val="00C15D62"/>
    <w:rsid w:val="00C17E11"/>
    <w:rsid w:val="00C21B66"/>
    <w:rsid w:val="00C22352"/>
    <w:rsid w:val="00C22CB5"/>
    <w:rsid w:val="00C24C1D"/>
    <w:rsid w:val="00C24DD7"/>
    <w:rsid w:val="00C2766F"/>
    <w:rsid w:val="00C279B5"/>
    <w:rsid w:val="00C27C45"/>
    <w:rsid w:val="00C31691"/>
    <w:rsid w:val="00C32559"/>
    <w:rsid w:val="00C3299C"/>
    <w:rsid w:val="00C32AB0"/>
    <w:rsid w:val="00C32C51"/>
    <w:rsid w:val="00C33090"/>
    <w:rsid w:val="00C3332A"/>
    <w:rsid w:val="00C34FAD"/>
    <w:rsid w:val="00C35499"/>
    <w:rsid w:val="00C36B24"/>
    <w:rsid w:val="00C3719D"/>
    <w:rsid w:val="00C3736B"/>
    <w:rsid w:val="00C37CB2"/>
    <w:rsid w:val="00C37CD7"/>
    <w:rsid w:val="00C41145"/>
    <w:rsid w:val="00C41275"/>
    <w:rsid w:val="00C43397"/>
    <w:rsid w:val="00C45B01"/>
    <w:rsid w:val="00C465EA"/>
    <w:rsid w:val="00C46776"/>
    <w:rsid w:val="00C46ED9"/>
    <w:rsid w:val="00C471B9"/>
    <w:rsid w:val="00C472E5"/>
    <w:rsid w:val="00C473A5"/>
    <w:rsid w:val="00C507B5"/>
    <w:rsid w:val="00C50A2C"/>
    <w:rsid w:val="00C51A78"/>
    <w:rsid w:val="00C52102"/>
    <w:rsid w:val="00C52E7C"/>
    <w:rsid w:val="00C54995"/>
    <w:rsid w:val="00C54D41"/>
    <w:rsid w:val="00C56B24"/>
    <w:rsid w:val="00C60783"/>
    <w:rsid w:val="00C61720"/>
    <w:rsid w:val="00C61766"/>
    <w:rsid w:val="00C63F9B"/>
    <w:rsid w:val="00C64672"/>
    <w:rsid w:val="00C6556F"/>
    <w:rsid w:val="00C6632C"/>
    <w:rsid w:val="00C70577"/>
    <w:rsid w:val="00C70697"/>
    <w:rsid w:val="00C70766"/>
    <w:rsid w:val="00C7146D"/>
    <w:rsid w:val="00C71C7F"/>
    <w:rsid w:val="00C72093"/>
    <w:rsid w:val="00C72EF4"/>
    <w:rsid w:val="00C736CA"/>
    <w:rsid w:val="00C73F68"/>
    <w:rsid w:val="00C744FE"/>
    <w:rsid w:val="00C74F35"/>
    <w:rsid w:val="00C75D2F"/>
    <w:rsid w:val="00C767BE"/>
    <w:rsid w:val="00C76E3C"/>
    <w:rsid w:val="00C76F5B"/>
    <w:rsid w:val="00C7772D"/>
    <w:rsid w:val="00C77C45"/>
    <w:rsid w:val="00C80115"/>
    <w:rsid w:val="00C80440"/>
    <w:rsid w:val="00C807AE"/>
    <w:rsid w:val="00C81568"/>
    <w:rsid w:val="00C82966"/>
    <w:rsid w:val="00C8458A"/>
    <w:rsid w:val="00C8508C"/>
    <w:rsid w:val="00C85988"/>
    <w:rsid w:val="00C86141"/>
    <w:rsid w:val="00C86841"/>
    <w:rsid w:val="00C9027A"/>
    <w:rsid w:val="00C9065A"/>
    <w:rsid w:val="00C9068E"/>
    <w:rsid w:val="00C90FC0"/>
    <w:rsid w:val="00C914E7"/>
    <w:rsid w:val="00C91537"/>
    <w:rsid w:val="00C91F82"/>
    <w:rsid w:val="00C91F90"/>
    <w:rsid w:val="00C93814"/>
    <w:rsid w:val="00C93C4B"/>
    <w:rsid w:val="00C944AB"/>
    <w:rsid w:val="00C94FC3"/>
    <w:rsid w:val="00C94FE1"/>
    <w:rsid w:val="00C952EF"/>
    <w:rsid w:val="00C955DE"/>
    <w:rsid w:val="00C95B40"/>
    <w:rsid w:val="00C96AFC"/>
    <w:rsid w:val="00C97A33"/>
    <w:rsid w:val="00C97A9B"/>
    <w:rsid w:val="00C97F39"/>
    <w:rsid w:val="00CA1ED8"/>
    <w:rsid w:val="00CA200C"/>
    <w:rsid w:val="00CA2E26"/>
    <w:rsid w:val="00CA3B38"/>
    <w:rsid w:val="00CA3F49"/>
    <w:rsid w:val="00CA45AA"/>
    <w:rsid w:val="00CA5051"/>
    <w:rsid w:val="00CA52C6"/>
    <w:rsid w:val="00CA6EE2"/>
    <w:rsid w:val="00CA7ACF"/>
    <w:rsid w:val="00CA7C88"/>
    <w:rsid w:val="00CB0210"/>
    <w:rsid w:val="00CB1F1C"/>
    <w:rsid w:val="00CB1F63"/>
    <w:rsid w:val="00CB2FBB"/>
    <w:rsid w:val="00CB3A91"/>
    <w:rsid w:val="00CB47EC"/>
    <w:rsid w:val="00CB4EAC"/>
    <w:rsid w:val="00CB543A"/>
    <w:rsid w:val="00CB7170"/>
    <w:rsid w:val="00CC01F1"/>
    <w:rsid w:val="00CC040E"/>
    <w:rsid w:val="00CC063A"/>
    <w:rsid w:val="00CC111F"/>
    <w:rsid w:val="00CC116E"/>
    <w:rsid w:val="00CC1779"/>
    <w:rsid w:val="00CC2011"/>
    <w:rsid w:val="00CC20C6"/>
    <w:rsid w:val="00CC220F"/>
    <w:rsid w:val="00CC3EA0"/>
    <w:rsid w:val="00CC3F85"/>
    <w:rsid w:val="00CC4C25"/>
    <w:rsid w:val="00CC5C5D"/>
    <w:rsid w:val="00CC741D"/>
    <w:rsid w:val="00CC7B45"/>
    <w:rsid w:val="00CC7EF6"/>
    <w:rsid w:val="00CD1188"/>
    <w:rsid w:val="00CD2ED1"/>
    <w:rsid w:val="00CD337B"/>
    <w:rsid w:val="00CD3C04"/>
    <w:rsid w:val="00CD4430"/>
    <w:rsid w:val="00CD45BF"/>
    <w:rsid w:val="00CD45FE"/>
    <w:rsid w:val="00CD5197"/>
    <w:rsid w:val="00CD5BDE"/>
    <w:rsid w:val="00CE0424"/>
    <w:rsid w:val="00CE23B9"/>
    <w:rsid w:val="00CE2F8F"/>
    <w:rsid w:val="00CE3070"/>
    <w:rsid w:val="00CE6EC7"/>
    <w:rsid w:val="00CE7561"/>
    <w:rsid w:val="00CF008E"/>
    <w:rsid w:val="00CF019B"/>
    <w:rsid w:val="00CF11A8"/>
    <w:rsid w:val="00CF130F"/>
    <w:rsid w:val="00CF1354"/>
    <w:rsid w:val="00CF1CE2"/>
    <w:rsid w:val="00CF349A"/>
    <w:rsid w:val="00CF3B1F"/>
    <w:rsid w:val="00CF3BF6"/>
    <w:rsid w:val="00CF5920"/>
    <w:rsid w:val="00CF625B"/>
    <w:rsid w:val="00CF687E"/>
    <w:rsid w:val="00CF6D02"/>
    <w:rsid w:val="00CF6E4F"/>
    <w:rsid w:val="00CF6EF8"/>
    <w:rsid w:val="00CF7540"/>
    <w:rsid w:val="00D004AA"/>
    <w:rsid w:val="00D01679"/>
    <w:rsid w:val="00D0349B"/>
    <w:rsid w:val="00D03EEC"/>
    <w:rsid w:val="00D04474"/>
    <w:rsid w:val="00D05860"/>
    <w:rsid w:val="00D05DA0"/>
    <w:rsid w:val="00D064CC"/>
    <w:rsid w:val="00D06DA1"/>
    <w:rsid w:val="00D07389"/>
    <w:rsid w:val="00D0782F"/>
    <w:rsid w:val="00D07CA8"/>
    <w:rsid w:val="00D10249"/>
    <w:rsid w:val="00D115C3"/>
    <w:rsid w:val="00D116B6"/>
    <w:rsid w:val="00D11897"/>
    <w:rsid w:val="00D13135"/>
    <w:rsid w:val="00D13E4E"/>
    <w:rsid w:val="00D14A1D"/>
    <w:rsid w:val="00D14B24"/>
    <w:rsid w:val="00D1520F"/>
    <w:rsid w:val="00D1549F"/>
    <w:rsid w:val="00D15CCC"/>
    <w:rsid w:val="00D209C1"/>
    <w:rsid w:val="00D21238"/>
    <w:rsid w:val="00D2264B"/>
    <w:rsid w:val="00D22BF2"/>
    <w:rsid w:val="00D23037"/>
    <w:rsid w:val="00D231E0"/>
    <w:rsid w:val="00D23826"/>
    <w:rsid w:val="00D239A7"/>
    <w:rsid w:val="00D23F47"/>
    <w:rsid w:val="00D26183"/>
    <w:rsid w:val="00D3002D"/>
    <w:rsid w:val="00D305B7"/>
    <w:rsid w:val="00D31A9B"/>
    <w:rsid w:val="00D32187"/>
    <w:rsid w:val="00D329CF"/>
    <w:rsid w:val="00D3327F"/>
    <w:rsid w:val="00D340A5"/>
    <w:rsid w:val="00D350F2"/>
    <w:rsid w:val="00D365D7"/>
    <w:rsid w:val="00D36E71"/>
    <w:rsid w:val="00D36E99"/>
    <w:rsid w:val="00D36F6E"/>
    <w:rsid w:val="00D37D87"/>
    <w:rsid w:val="00D40B33"/>
    <w:rsid w:val="00D40D0E"/>
    <w:rsid w:val="00D42C3C"/>
    <w:rsid w:val="00D4318F"/>
    <w:rsid w:val="00D438BF"/>
    <w:rsid w:val="00D44005"/>
    <w:rsid w:val="00D440F8"/>
    <w:rsid w:val="00D44984"/>
    <w:rsid w:val="00D45523"/>
    <w:rsid w:val="00D45B44"/>
    <w:rsid w:val="00D46171"/>
    <w:rsid w:val="00D46ADF"/>
    <w:rsid w:val="00D46F2E"/>
    <w:rsid w:val="00D47620"/>
    <w:rsid w:val="00D5006A"/>
    <w:rsid w:val="00D53389"/>
    <w:rsid w:val="00D533F3"/>
    <w:rsid w:val="00D53627"/>
    <w:rsid w:val="00D54406"/>
    <w:rsid w:val="00D546FF"/>
    <w:rsid w:val="00D54718"/>
    <w:rsid w:val="00D547FD"/>
    <w:rsid w:val="00D55158"/>
    <w:rsid w:val="00D559A5"/>
    <w:rsid w:val="00D55AD5"/>
    <w:rsid w:val="00D56188"/>
    <w:rsid w:val="00D56B9A"/>
    <w:rsid w:val="00D576CA"/>
    <w:rsid w:val="00D618BD"/>
    <w:rsid w:val="00D61AF5"/>
    <w:rsid w:val="00D62EDD"/>
    <w:rsid w:val="00D6308F"/>
    <w:rsid w:val="00D64F60"/>
    <w:rsid w:val="00D652B5"/>
    <w:rsid w:val="00D66155"/>
    <w:rsid w:val="00D66854"/>
    <w:rsid w:val="00D67B6B"/>
    <w:rsid w:val="00D70558"/>
    <w:rsid w:val="00D708B0"/>
    <w:rsid w:val="00D72B30"/>
    <w:rsid w:val="00D72E09"/>
    <w:rsid w:val="00D73E7F"/>
    <w:rsid w:val="00D7707E"/>
    <w:rsid w:val="00D77B1D"/>
    <w:rsid w:val="00D8021F"/>
    <w:rsid w:val="00D8028A"/>
    <w:rsid w:val="00D80383"/>
    <w:rsid w:val="00D80BF1"/>
    <w:rsid w:val="00D823C6"/>
    <w:rsid w:val="00D8327F"/>
    <w:rsid w:val="00D83EFF"/>
    <w:rsid w:val="00D85041"/>
    <w:rsid w:val="00D86872"/>
    <w:rsid w:val="00D86CA3"/>
    <w:rsid w:val="00D871CE"/>
    <w:rsid w:val="00D876C7"/>
    <w:rsid w:val="00D9196D"/>
    <w:rsid w:val="00D92982"/>
    <w:rsid w:val="00D9384D"/>
    <w:rsid w:val="00D94C37"/>
    <w:rsid w:val="00D9522E"/>
    <w:rsid w:val="00D9605F"/>
    <w:rsid w:val="00D97084"/>
    <w:rsid w:val="00DA020F"/>
    <w:rsid w:val="00DA13C0"/>
    <w:rsid w:val="00DA22C0"/>
    <w:rsid w:val="00DA2360"/>
    <w:rsid w:val="00DA2F92"/>
    <w:rsid w:val="00DA305E"/>
    <w:rsid w:val="00DA30F2"/>
    <w:rsid w:val="00DA5417"/>
    <w:rsid w:val="00DA56E8"/>
    <w:rsid w:val="00DA6678"/>
    <w:rsid w:val="00DA6828"/>
    <w:rsid w:val="00DB0879"/>
    <w:rsid w:val="00DB0A9F"/>
    <w:rsid w:val="00DB1EAD"/>
    <w:rsid w:val="00DB377D"/>
    <w:rsid w:val="00DB3CAF"/>
    <w:rsid w:val="00DB4F07"/>
    <w:rsid w:val="00DB524E"/>
    <w:rsid w:val="00DB6141"/>
    <w:rsid w:val="00DB6197"/>
    <w:rsid w:val="00DB71C1"/>
    <w:rsid w:val="00DC040E"/>
    <w:rsid w:val="00DC10DE"/>
    <w:rsid w:val="00DC2D36"/>
    <w:rsid w:val="00DC30A4"/>
    <w:rsid w:val="00DC4B18"/>
    <w:rsid w:val="00DC53EF"/>
    <w:rsid w:val="00DC551A"/>
    <w:rsid w:val="00DC5963"/>
    <w:rsid w:val="00DC78D2"/>
    <w:rsid w:val="00DD070D"/>
    <w:rsid w:val="00DD17FF"/>
    <w:rsid w:val="00DD2A6E"/>
    <w:rsid w:val="00DD32A9"/>
    <w:rsid w:val="00DD3A06"/>
    <w:rsid w:val="00DD59E7"/>
    <w:rsid w:val="00DD5DC9"/>
    <w:rsid w:val="00DD646F"/>
    <w:rsid w:val="00DD653E"/>
    <w:rsid w:val="00DD69AC"/>
    <w:rsid w:val="00DD6F6D"/>
    <w:rsid w:val="00DE1585"/>
    <w:rsid w:val="00DE1DA1"/>
    <w:rsid w:val="00DE2C13"/>
    <w:rsid w:val="00DE34BE"/>
    <w:rsid w:val="00DE37ED"/>
    <w:rsid w:val="00DE3BA6"/>
    <w:rsid w:val="00DE3C3C"/>
    <w:rsid w:val="00DE5382"/>
    <w:rsid w:val="00DE554E"/>
    <w:rsid w:val="00DE5608"/>
    <w:rsid w:val="00DE56D4"/>
    <w:rsid w:val="00DE58D0"/>
    <w:rsid w:val="00DE654F"/>
    <w:rsid w:val="00DE68B6"/>
    <w:rsid w:val="00DE6C6A"/>
    <w:rsid w:val="00DE7CCA"/>
    <w:rsid w:val="00DE7E74"/>
    <w:rsid w:val="00DE7F1B"/>
    <w:rsid w:val="00DF0B6E"/>
    <w:rsid w:val="00DF15E0"/>
    <w:rsid w:val="00DF2DAD"/>
    <w:rsid w:val="00DF37A0"/>
    <w:rsid w:val="00DF3862"/>
    <w:rsid w:val="00DF4432"/>
    <w:rsid w:val="00DF4F42"/>
    <w:rsid w:val="00DF545C"/>
    <w:rsid w:val="00DF59C6"/>
    <w:rsid w:val="00DF7BE5"/>
    <w:rsid w:val="00E013A4"/>
    <w:rsid w:val="00E01489"/>
    <w:rsid w:val="00E0206B"/>
    <w:rsid w:val="00E04285"/>
    <w:rsid w:val="00E052F7"/>
    <w:rsid w:val="00E05D23"/>
    <w:rsid w:val="00E070F3"/>
    <w:rsid w:val="00E100CA"/>
    <w:rsid w:val="00E10A76"/>
    <w:rsid w:val="00E110E7"/>
    <w:rsid w:val="00E11B20"/>
    <w:rsid w:val="00E1204B"/>
    <w:rsid w:val="00E137A2"/>
    <w:rsid w:val="00E13D55"/>
    <w:rsid w:val="00E13E6B"/>
    <w:rsid w:val="00E13F59"/>
    <w:rsid w:val="00E14407"/>
    <w:rsid w:val="00E14662"/>
    <w:rsid w:val="00E17FA2"/>
    <w:rsid w:val="00E20679"/>
    <w:rsid w:val="00E206DD"/>
    <w:rsid w:val="00E20B3A"/>
    <w:rsid w:val="00E21E57"/>
    <w:rsid w:val="00E22330"/>
    <w:rsid w:val="00E25376"/>
    <w:rsid w:val="00E25D7A"/>
    <w:rsid w:val="00E25EFE"/>
    <w:rsid w:val="00E26529"/>
    <w:rsid w:val="00E277B1"/>
    <w:rsid w:val="00E278C2"/>
    <w:rsid w:val="00E27C2D"/>
    <w:rsid w:val="00E30B5A"/>
    <w:rsid w:val="00E3123D"/>
    <w:rsid w:val="00E3137A"/>
    <w:rsid w:val="00E31461"/>
    <w:rsid w:val="00E31B3F"/>
    <w:rsid w:val="00E31D43"/>
    <w:rsid w:val="00E32608"/>
    <w:rsid w:val="00E32708"/>
    <w:rsid w:val="00E32CB3"/>
    <w:rsid w:val="00E34188"/>
    <w:rsid w:val="00E34B6E"/>
    <w:rsid w:val="00E35559"/>
    <w:rsid w:val="00E35E5D"/>
    <w:rsid w:val="00E35FF4"/>
    <w:rsid w:val="00E363C8"/>
    <w:rsid w:val="00E3723A"/>
    <w:rsid w:val="00E377C4"/>
    <w:rsid w:val="00E37860"/>
    <w:rsid w:val="00E37BA8"/>
    <w:rsid w:val="00E43BB9"/>
    <w:rsid w:val="00E43D12"/>
    <w:rsid w:val="00E446F1"/>
    <w:rsid w:val="00E4559F"/>
    <w:rsid w:val="00E456C7"/>
    <w:rsid w:val="00E45776"/>
    <w:rsid w:val="00E46027"/>
    <w:rsid w:val="00E46886"/>
    <w:rsid w:val="00E47AEF"/>
    <w:rsid w:val="00E50A1D"/>
    <w:rsid w:val="00E51F0F"/>
    <w:rsid w:val="00E520B8"/>
    <w:rsid w:val="00E52442"/>
    <w:rsid w:val="00E52689"/>
    <w:rsid w:val="00E527F1"/>
    <w:rsid w:val="00E52C4B"/>
    <w:rsid w:val="00E52DD1"/>
    <w:rsid w:val="00E5320E"/>
    <w:rsid w:val="00E53B75"/>
    <w:rsid w:val="00E54E3B"/>
    <w:rsid w:val="00E55C48"/>
    <w:rsid w:val="00E57432"/>
    <w:rsid w:val="00E57565"/>
    <w:rsid w:val="00E57789"/>
    <w:rsid w:val="00E613AE"/>
    <w:rsid w:val="00E617D9"/>
    <w:rsid w:val="00E62983"/>
    <w:rsid w:val="00E63228"/>
    <w:rsid w:val="00E636E9"/>
    <w:rsid w:val="00E63838"/>
    <w:rsid w:val="00E64434"/>
    <w:rsid w:val="00E6665C"/>
    <w:rsid w:val="00E667E5"/>
    <w:rsid w:val="00E66F47"/>
    <w:rsid w:val="00E67C51"/>
    <w:rsid w:val="00E7022C"/>
    <w:rsid w:val="00E702C1"/>
    <w:rsid w:val="00E70C03"/>
    <w:rsid w:val="00E71681"/>
    <w:rsid w:val="00E71C3A"/>
    <w:rsid w:val="00E727DE"/>
    <w:rsid w:val="00E72EFC"/>
    <w:rsid w:val="00E740CA"/>
    <w:rsid w:val="00E74441"/>
    <w:rsid w:val="00E7521A"/>
    <w:rsid w:val="00E758EC"/>
    <w:rsid w:val="00E77789"/>
    <w:rsid w:val="00E77AD7"/>
    <w:rsid w:val="00E80B49"/>
    <w:rsid w:val="00E811B9"/>
    <w:rsid w:val="00E814DD"/>
    <w:rsid w:val="00E8234C"/>
    <w:rsid w:val="00E828D0"/>
    <w:rsid w:val="00E83469"/>
    <w:rsid w:val="00E83AA9"/>
    <w:rsid w:val="00E840D9"/>
    <w:rsid w:val="00E85928"/>
    <w:rsid w:val="00E859EF"/>
    <w:rsid w:val="00E870B9"/>
    <w:rsid w:val="00E87285"/>
    <w:rsid w:val="00E87544"/>
    <w:rsid w:val="00E87822"/>
    <w:rsid w:val="00E90395"/>
    <w:rsid w:val="00E90E49"/>
    <w:rsid w:val="00E917F9"/>
    <w:rsid w:val="00E91EB8"/>
    <w:rsid w:val="00E91F49"/>
    <w:rsid w:val="00E9291C"/>
    <w:rsid w:val="00E93FFE"/>
    <w:rsid w:val="00E943C9"/>
    <w:rsid w:val="00E9450C"/>
    <w:rsid w:val="00E94F8A"/>
    <w:rsid w:val="00E95E93"/>
    <w:rsid w:val="00E95FAF"/>
    <w:rsid w:val="00E975B8"/>
    <w:rsid w:val="00E97F33"/>
    <w:rsid w:val="00EA2ED6"/>
    <w:rsid w:val="00EA32C0"/>
    <w:rsid w:val="00EA45EA"/>
    <w:rsid w:val="00EA4C92"/>
    <w:rsid w:val="00EA7A41"/>
    <w:rsid w:val="00EB0440"/>
    <w:rsid w:val="00EB077B"/>
    <w:rsid w:val="00EB0A82"/>
    <w:rsid w:val="00EB1C39"/>
    <w:rsid w:val="00EB278B"/>
    <w:rsid w:val="00EB2C03"/>
    <w:rsid w:val="00EB4EA2"/>
    <w:rsid w:val="00EB70E8"/>
    <w:rsid w:val="00EB714B"/>
    <w:rsid w:val="00EC2159"/>
    <w:rsid w:val="00EC24D5"/>
    <w:rsid w:val="00EC27C6"/>
    <w:rsid w:val="00EC30F7"/>
    <w:rsid w:val="00EC35A9"/>
    <w:rsid w:val="00EC4207"/>
    <w:rsid w:val="00EC5653"/>
    <w:rsid w:val="00EC5D7D"/>
    <w:rsid w:val="00EC61BC"/>
    <w:rsid w:val="00EC71A1"/>
    <w:rsid w:val="00EC71CE"/>
    <w:rsid w:val="00EC754E"/>
    <w:rsid w:val="00ED052D"/>
    <w:rsid w:val="00ED0780"/>
    <w:rsid w:val="00ED1006"/>
    <w:rsid w:val="00ED2254"/>
    <w:rsid w:val="00ED41E4"/>
    <w:rsid w:val="00ED5FE7"/>
    <w:rsid w:val="00ED7659"/>
    <w:rsid w:val="00EE179D"/>
    <w:rsid w:val="00EE1859"/>
    <w:rsid w:val="00EE2E7B"/>
    <w:rsid w:val="00EE4637"/>
    <w:rsid w:val="00EE47A9"/>
    <w:rsid w:val="00EE56CD"/>
    <w:rsid w:val="00EE61BE"/>
    <w:rsid w:val="00EE7099"/>
    <w:rsid w:val="00EE75A2"/>
    <w:rsid w:val="00EF0BBC"/>
    <w:rsid w:val="00EF18FE"/>
    <w:rsid w:val="00EF207B"/>
    <w:rsid w:val="00EF21D0"/>
    <w:rsid w:val="00EF42A4"/>
    <w:rsid w:val="00EF5787"/>
    <w:rsid w:val="00EF578D"/>
    <w:rsid w:val="00EF60D0"/>
    <w:rsid w:val="00F0034E"/>
    <w:rsid w:val="00F02758"/>
    <w:rsid w:val="00F0528D"/>
    <w:rsid w:val="00F05663"/>
    <w:rsid w:val="00F06C67"/>
    <w:rsid w:val="00F06D23"/>
    <w:rsid w:val="00F06DFD"/>
    <w:rsid w:val="00F0706F"/>
    <w:rsid w:val="00F071D1"/>
    <w:rsid w:val="00F07533"/>
    <w:rsid w:val="00F10629"/>
    <w:rsid w:val="00F1077F"/>
    <w:rsid w:val="00F10BEA"/>
    <w:rsid w:val="00F11C5D"/>
    <w:rsid w:val="00F12D5C"/>
    <w:rsid w:val="00F13432"/>
    <w:rsid w:val="00F135C4"/>
    <w:rsid w:val="00F13BF4"/>
    <w:rsid w:val="00F15B78"/>
    <w:rsid w:val="00F15E64"/>
    <w:rsid w:val="00F15FA5"/>
    <w:rsid w:val="00F2000D"/>
    <w:rsid w:val="00F200BB"/>
    <w:rsid w:val="00F207C9"/>
    <w:rsid w:val="00F2085B"/>
    <w:rsid w:val="00F209B7"/>
    <w:rsid w:val="00F2125E"/>
    <w:rsid w:val="00F215C4"/>
    <w:rsid w:val="00F2376F"/>
    <w:rsid w:val="00F243D8"/>
    <w:rsid w:val="00F3014C"/>
    <w:rsid w:val="00F30828"/>
    <w:rsid w:val="00F30977"/>
    <w:rsid w:val="00F30BEE"/>
    <w:rsid w:val="00F313D6"/>
    <w:rsid w:val="00F31F8D"/>
    <w:rsid w:val="00F31FAD"/>
    <w:rsid w:val="00F3214C"/>
    <w:rsid w:val="00F32F5D"/>
    <w:rsid w:val="00F330C0"/>
    <w:rsid w:val="00F33292"/>
    <w:rsid w:val="00F344D4"/>
    <w:rsid w:val="00F36DBE"/>
    <w:rsid w:val="00F40509"/>
    <w:rsid w:val="00F40F0C"/>
    <w:rsid w:val="00F42A65"/>
    <w:rsid w:val="00F43598"/>
    <w:rsid w:val="00F43922"/>
    <w:rsid w:val="00F4448E"/>
    <w:rsid w:val="00F44870"/>
    <w:rsid w:val="00F44A60"/>
    <w:rsid w:val="00F451B5"/>
    <w:rsid w:val="00F45719"/>
    <w:rsid w:val="00F4766C"/>
    <w:rsid w:val="00F478D4"/>
    <w:rsid w:val="00F47E8E"/>
    <w:rsid w:val="00F5060E"/>
    <w:rsid w:val="00F507D1"/>
    <w:rsid w:val="00F519CE"/>
    <w:rsid w:val="00F51ADA"/>
    <w:rsid w:val="00F52607"/>
    <w:rsid w:val="00F5324D"/>
    <w:rsid w:val="00F53B46"/>
    <w:rsid w:val="00F53B75"/>
    <w:rsid w:val="00F54D57"/>
    <w:rsid w:val="00F556A0"/>
    <w:rsid w:val="00F56260"/>
    <w:rsid w:val="00F5778C"/>
    <w:rsid w:val="00F57D91"/>
    <w:rsid w:val="00F60203"/>
    <w:rsid w:val="00F607C5"/>
    <w:rsid w:val="00F60DEA"/>
    <w:rsid w:val="00F6114F"/>
    <w:rsid w:val="00F62665"/>
    <w:rsid w:val="00F62B08"/>
    <w:rsid w:val="00F62D9E"/>
    <w:rsid w:val="00F62E89"/>
    <w:rsid w:val="00F6302A"/>
    <w:rsid w:val="00F630C1"/>
    <w:rsid w:val="00F63950"/>
    <w:rsid w:val="00F63FED"/>
    <w:rsid w:val="00F64407"/>
    <w:rsid w:val="00F646EC"/>
    <w:rsid w:val="00F64C2B"/>
    <w:rsid w:val="00F651BE"/>
    <w:rsid w:val="00F659AE"/>
    <w:rsid w:val="00F65A9D"/>
    <w:rsid w:val="00F65DA1"/>
    <w:rsid w:val="00F66030"/>
    <w:rsid w:val="00F667C6"/>
    <w:rsid w:val="00F67F53"/>
    <w:rsid w:val="00F70192"/>
    <w:rsid w:val="00F703BE"/>
    <w:rsid w:val="00F71C18"/>
    <w:rsid w:val="00F71F69"/>
    <w:rsid w:val="00F721C7"/>
    <w:rsid w:val="00F72608"/>
    <w:rsid w:val="00F72B72"/>
    <w:rsid w:val="00F72F2A"/>
    <w:rsid w:val="00F739C7"/>
    <w:rsid w:val="00F73C60"/>
    <w:rsid w:val="00F74964"/>
    <w:rsid w:val="00F74BB9"/>
    <w:rsid w:val="00F75582"/>
    <w:rsid w:val="00F76BE2"/>
    <w:rsid w:val="00F76EFA"/>
    <w:rsid w:val="00F804BE"/>
    <w:rsid w:val="00F817CE"/>
    <w:rsid w:val="00F83329"/>
    <w:rsid w:val="00F83C96"/>
    <w:rsid w:val="00F8420D"/>
    <w:rsid w:val="00F8456C"/>
    <w:rsid w:val="00F8494E"/>
    <w:rsid w:val="00F84C68"/>
    <w:rsid w:val="00F8596B"/>
    <w:rsid w:val="00F859D8"/>
    <w:rsid w:val="00F85DC9"/>
    <w:rsid w:val="00F86829"/>
    <w:rsid w:val="00F868F5"/>
    <w:rsid w:val="00F87E25"/>
    <w:rsid w:val="00F904DE"/>
    <w:rsid w:val="00F9056A"/>
    <w:rsid w:val="00F90779"/>
    <w:rsid w:val="00F90F8D"/>
    <w:rsid w:val="00F92175"/>
    <w:rsid w:val="00F92782"/>
    <w:rsid w:val="00F92F0D"/>
    <w:rsid w:val="00F93AA9"/>
    <w:rsid w:val="00F94394"/>
    <w:rsid w:val="00F9482B"/>
    <w:rsid w:val="00F96985"/>
    <w:rsid w:val="00F977CE"/>
    <w:rsid w:val="00F97838"/>
    <w:rsid w:val="00F97F36"/>
    <w:rsid w:val="00FA045D"/>
    <w:rsid w:val="00FA0D70"/>
    <w:rsid w:val="00FA1802"/>
    <w:rsid w:val="00FA25D4"/>
    <w:rsid w:val="00FA2BB3"/>
    <w:rsid w:val="00FA4441"/>
    <w:rsid w:val="00FA46C7"/>
    <w:rsid w:val="00FA649B"/>
    <w:rsid w:val="00FA6B06"/>
    <w:rsid w:val="00FA7DF5"/>
    <w:rsid w:val="00FB080D"/>
    <w:rsid w:val="00FB153C"/>
    <w:rsid w:val="00FB1F00"/>
    <w:rsid w:val="00FB3FD8"/>
    <w:rsid w:val="00FB4C80"/>
    <w:rsid w:val="00FB5A4D"/>
    <w:rsid w:val="00FB63C1"/>
    <w:rsid w:val="00FB6A6A"/>
    <w:rsid w:val="00FB78D1"/>
    <w:rsid w:val="00FC1BA9"/>
    <w:rsid w:val="00FC242C"/>
    <w:rsid w:val="00FC4C3E"/>
    <w:rsid w:val="00FC7429"/>
    <w:rsid w:val="00FC7D62"/>
    <w:rsid w:val="00FD01E8"/>
    <w:rsid w:val="00FD07F6"/>
    <w:rsid w:val="00FD1EC8"/>
    <w:rsid w:val="00FD22D4"/>
    <w:rsid w:val="00FD247E"/>
    <w:rsid w:val="00FD2FC4"/>
    <w:rsid w:val="00FD3101"/>
    <w:rsid w:val="00FD34EC"/>
    <w:rsid w:val="00FD47ED"/>
    <w:rsid w:val="00FD551C"/>
    <w:rsid w:val="00FD5A3B"/>
    <w:rsid w:val="00FD5B0F"/>
    <w:rsid w:val="00FD5B2A"/>
    <w:rsid w:val="00FD647C"/>
    <w:rsid w:val="00FD69A9"/>
    <w:rsid w:val="00FD727D"/>
    <w:rsid w:val="00FD74DB"/>
    <w:rsid w:val="00FD7660"/>
    <w:rsid w:val="00FE0655"/>
    <w:rsid w:val="00FE0CD9"/>
    <w:rsid w:val="00FE22BC"/>
    <w:rsid w:val="00FE2365"/>
    <w:rsid w:val="00FE3738"/>
    <w:rsid w:val="00FE37D7"/>
    <w:rsid w:val="00FE40FB"/>
    <w:rsid w:val="00FE4C7B"/>
    <w:rsid w:val="00FE4DF6"/>
    <w:rsid w:val="00FE585E"/>
    <w:rsid w:val="00FE58E2"/>
    <w:rsid w:val="00FE7336"/>
    <w:rsid w:val="00FE787C"/>
    <w:rsid w:val="00FF448B"/>
    <w:rsid w:val="00FF44C1"/>
    <w:rsid w:val="00FF45A5"/>
    <w:rsid w:val="00FF5C91"/>
    <w:rsid w:val="00FF6268"/>
    <w:rsid w:val="00FF66A0"/>
    <w:rsid w:val="0E007FAE"/>
    <w:rsid w:val="1C9E5335"/>
    <w:rsid w:val="2EEF2D10"/>
    <w:rsid w:val="4366260D"/>
    <w:rsid w:val="45BB0BE2"/>
    <w:rsid w:val="466D1C00"/>
    <w:rsid w:val="4C30CE3A"/>
    <w:rsid w:val="5E2DA209"/>
    <w:rsid w:val="5E3755A0"/>
    <w:rsid w:val="65C453CF"/>
    <w:rsid w:val="6E300B53"/>
    <w:rsid w:val="6FFAD393"/>
    <w:rsid w:val="71D637A8"/>
    <w:rsid w:val="72CD6CB5"/>
    <w:rsid w:val="7A39DD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E4FF8"/>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8D00A5"/>
    <w:pPr>
      <w:numPr>
        <w:ilvl w:val="1"/>
      </w:numPr>
      <w:pBdr>
        <w:top w:val="none" w:sz="0" w:space="0" w:color="auto"/>
      </w:pBdr>
      <w:tabs>
        <w:tab w:val="clear" w:pos="2196"/>
        <w:tab w:val="num" w:pos="576"/>
      </w:tabs>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016E4"/>
    <w:pPr>
      <w:keepNext/>
      <w:keepLines/>
      <w:widowControl w:val="0"/>
      <w:tabs>
        <w:tab w:val="right" w:leader="dot" w:pos="9639"/>
      </w:tabs>
      <w:overflowPunct w:val="0"/>
      <w:autoSpaceDE w:val="0"/>
      <w:autoSpaceDN w:val="0"/>
      <w:adjustRightInd w:val="0"/>
      <w:spacing w:before="120"/>
      <w:ind w:left="1701" w:right="425" w:hanging="1701"/>
      <w:textAlignment w:val="baseline"/>
    </w:pPr>
    <w:rPr>
      <w:rFonts w:ascii="Arial" w:hAnsi="Arial"/>
      <w:b/>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B1012"/>
    <w:pPr>
      <w:numPr>
        <w:numId w:val="2"/>
      </w:numPr>
      <w:tabs>
        <w:tab w:val="left" w:pos="1170"/>
        <w:tab w:val="left" w:pos="1350"/>
      </w:tabs>
      <w:adjustRightInd w:val="0"/>
      <w:snapToGrid w:val="0"/>
      <w:spacing w:before="120"/>
      <w:ind w:left="0" w:firstLine="0"/>
    </w:pPr>
    <w:rPr>
      <w:rFonts w:asciiTheme="minorBidi" w:hAnsiTheme="minorBidi"/>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Normal"/>
    <w:link w:val="ObservationChar"/>
    <w:rsid w:val="00430B87"/>
    <w:pPr>
      <w:numPr>
        <w:numId w:val="4"/>
      </w:numPr>
      <w:tabs>
        <w:tab w:val="left" w:pos="1530"/>
        <w:tab w:val="left" w:pos="1699"/>
      </w:tabs>
      <w:spacing w:before="120" w:after="120"/>
      <w:jc w:val="both"/>
    </w:pPr>
    <w:rPr>
      <w:b/>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AF414D"/>
    <w:pPr>
      <w:tabs>
        <w:tab w:val="left" w:pos="1622"/>
      </w:tabs>
      <w:spacing w:before="120" w:after="120"/>
      <w:jc w:val="both"/>
    </w:pPr>
    <w:rPr>
      <w:rFonts w:eastAsia="MS Mincho"/>
      <w:lang w:val="x-none" w:eastAsia="x-none"/>
    </w:rPr>
  </w:style>
  <w:style w:type="character" w:customStyle="1" w:styleId="Doc-text2Char">
    <w:name w:val="Doc-text2 Char"/>
    <w:link w:val="Doc-text2"/>
    <w:locked/>
    <w:rsid w:val="008D00A5"/>
    <w:rPr>
      <w:rFonts w:ascii="Arial" w:eastAsia="MS Mincho" w:hAnsi="Arial" w:cstheme="minorBidi"/>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003BEB"/>
    <w:rPr>
      <w:color w:val="605E5C"/>
      <w:shd w:val="clear" w:color="auto" w:fill="E1DFDD"/>
    </w:rPr>
  </w:style>
  <w:style w:type="character" w:styleId="Mention">
    <w:name w:val="Mention"/>
    <w:basedOn w:val="DefaultParagraphFont"/>
    <w:uiPriority w:val="99"/>
    <w:unhideWhenUsed/>
    <w:rsid w:val="00003BEB"/>
    <w:rPr>
      <w:color w:val="2B579A"/>
      <w:shd w:val="clear" w:color="auto" w:fill="E1DFDD"/>
    </w:rPr>
  </w:style>
  <w:style w:type="character" w:customStyle="1" w:styleId="normaltextrun">
    <w:name w:val="normaltextrun"/>
    <w:basedOn w:val="DefaultParagraphFont"/>
    <w:rsid w:val="00CC01F1"/>
  </w:style>
  <w:style w:type="paragraph" w:styleId="Revision">
    <w:name w:val="Revision"/>
    <w:hidden/>
    <w:uiPriority w:val="99"/>
    <w:semiHidden/>
    <w:rsid w:val="00F10BEA"/>
    <w:rPr>
      <w:rFonts w:ascii="Arial" w:eastAsiaTheme="minorHAnsi" w:hAnsi="Arial" w:cstheme="minorBidi"/>
      <w:szCs w:val="22"/>
      <w:lang w:val="en-US" w:eastAsia="en-US"/>
    </w:rPr>
  </w:style>
  <w:style w:type="paragraph" w:styleId="NormalWeb">
    <w:name w:val="Normal (Web)"/>
    <w:basedOn w:val="Normal"/>
    <w:uiPriority w:val="99"/>
    <w:unhideWhenUsed/>
    <w:qFormat/>
    <w:rsid w:val="004B66D6"/>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17C9A"/>
    <w:rPr>
      <w:color w:val="808080"/>
    </w:rPr>
  </w:style>
  <w:style w:type="paragraph" w:styleId="NoSpacing">
    <w:name w:val="No Spacing"/>
    <w:uiPriority w:val="1"/>
    <w:qFormat/>
    <w:rsid w:val="00AB505F"/>
    <w:rPr>
      <w:rFonts w:ascii="Arial" w:eastAsiaTheme="minorHAnsi" w:hAnsi="Arial" w:cstheme="minorBidi"/>
      <w:szCs w:val="22"/>
      <w:lang w:val="en-US" w:eastAsia="en-US"/>
    </w:rPr>
  </w:style>
  <w:style w:type="paragraph" w:customStyle="1" w:styleId="Observe">
    <w:name w:val="Observe"/>
    <w:basedOn w:val="Observation"/>
    <w:link w:val="ObserveChar"/>
    <w:rsid w:val="007C7952"/>
  </w:style>
  <w:style w:type="paragraph" w:customStyle="1" w:styleId="Scope">
    <w:name w:val="Scope"/>
    <w:basedOn w:val="ListParagraph"/>
    <w:link w:val="ScopeChar"/>
    <w:qFormat/>
    <w:rsid w:val="00B70208"/>
    <w:pPr>
      <w:numPr>
        <w:numId w:val="14"/>
      </w:numPr>
      <w:tabs>
        <w:tab w:val="left" w:pos="864"/>
      </w:tabs>
      <w:spacing w:before="60" w:after="60" w:line="216" w:lineRule="auto"/>
      <w:ind w:left="864" w:hanging="864"/>
      <w:jc w:val="both"/>
    </w:pPr>
    <w:rPr>
      <w:rFonts w:ascii="Arial" w:hAnsi="Arial" w:cs="Arial"/>
      <w:bCs/>
      <w:sz w:val="20"/>
      <w:szCs w:val="20"/>
      <w:lang w:val="en-GB" w:eastAsia="ja-JP"/>
    </w:rPr>
  </w:style>
  <w:style w:type="character" w:customStyle="1" w:styleId="ProposalChar">
    <w:name w:val="Proposal Char"/>
    <w:basedOn w:val="BodyTextChar"/>
    <w:link w:val="Proposal"/>
    <w:rsid w:val="00BB1012"/>
    <w:rPr>
      <w:rFonts w:asciiTheme="minorBidi" w:eastAsiaTheme="minorHAnsi" w:hAnsiTheme="minorBidi" w:cstheme="minorBidi"/>
      <w:b/>
      <w:bCs/>
      <w:szCs w:val="22"/>
      <w:lang w:val="en-US" w:eastAsia="zh-CN"/>
    </w:rPr>
  </w:style>
  <w:style w:type="character" w:customStyle="1" w:styleId="ObservationChar">
    <w:name w:val="Observation Char"/>
    <w:basedOn w:val="ProposalChar"/>
    <w:link w:val="Observation"/>
    <w:rsid w:val="00430B87"/>
    <w:rPr>
      <w:rFonts w:ascii="Arial" w:eastAsiaTheme="minorHAnsi" w:hAnsi="Arial" w:cstheme="minorBidi"/>
      <w:b/>
      <w:bCs w:val="0"/>
      <w:szCs w:val="22"/>
      <w:lang w:val="en-US" w:eastAsia="ja-JP"/>
    </w:rPr>
  </w:style>
  <w:style w:type="character" w:customStyle="1" w:styleId="ObserveChar">
    <w:name w:val="Observe Char"/>
    <w:basedOn w:val="ObservationChar"/>
    <w:link w:val="Observe"/>
    <w:rsid w:val="007C7952"/>
    <w:rPr>
      <w:rFonts w:ascii="Arial" w:eastAsiaTheme="minorHAnsi" w:hAnsi="Arial" w:cstheme="minorBidi"/>
      <w:b/>
      <w:bCs w:val="0"/>
      <w:szCs w:val="22"/>
      <w:lang w:val="en-US" w:eastAsia="ja-JP"/>
    </w:rPr>
  </w:style>
  <w:style w:type="character" w:customStyle="1" w:styleId="ScopeChar">
    <w:name w:val="Scope Char"/>
    <w:basedOn w:val="ListParagraphChar"/>
    <w:link w:val="Scope"/>
    <w:rsid w:val="00B70208"/>
    <w:rPr>
      <w:rFonts w:ascii="Arial" w:eastAsia="Calibri" w:hAnsi="Arial" w:cs="Arial"/>
      <w:bCs/>
      <w:sz w:val="22"/>
      <w:szCs w:val="22"/>
      <w:lang w:val="x-none" w:eastAsia="ja-JP"/>
    </w:rPr>
  </w:style>
  <w:style w:type="paragraph" w:customStyle="1" w:styleId="Obsrv">
    <w:name w:val="Obsrv"/>
    <w:basedOn w:val="Observation"/>
    <w:link w:val="ObsrvChar"/>
    <w:qFormat/>
    <w:rsid w:val="00E21E57"/>
    <w:pPr>
      <w:numPr>
        <w:numId w:val="15"/>
      </w:numPr>
      <w:spacing w:line="240" w:lineRule="auto"/>
      <w:ind w:left="0" w:firstLine="0"/>
    </w:pPr>
  </w:style>
  <w:style w:type="character" w:customStyle="1" w:styleId="ObsrvChar">
    <w:name w:val="Obsrv Char"/>
    <w:basedOn w:val="ObservationChar"/>
    <w:link w:val="Obsrv"/>
    <w:rsid w:val="00E21E57"/>
    <w:rPr>
      <w:rFonts w:ascii="Arial" w:eastAsiaTheme="minorHAnsi" w:hAnsi="Arial" w:cstheme="minorBidi"/>
      <w:b/>
      <w:bCs w:val="0"/>
      <w:szCs w:val="22"/>
      <w:lang w:val="en-US" w:eastAsia="ja-JP"/>
    </w:rPr>
  </w:style>
  <w:style w:type="table" w:customStyle="1" w:styleId="TableGrid1">
    <w:name w:val="Table Grid1"/>
    <w:basedOn w:val="TableNormal"/>
    <w:next w:val="TableGrid"/>
    <w:uiPriority w:val="39"/>
    <w:qFormat/>
    <w:rsid w:val="00253EF9"/>
    <w:rPr>
      <w:rFonts w:asciiTheme="minorHAnsi" w:eastAsiaTheme="minorEastAsia"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C24DD7"/>
    <w:pPr>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76EA8"/>
    <w:pPr>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63270">
      <w:bodyDiv w:val="1"/>
      <w:marLeft w:val="0"/>
      <w:marRight w:val="0"/>
      <w:marTop w:val="0"/>
      <w:marBottom w:val="0"/>
      <w:divBdr>
        <w:top w:val="none" w:sz="0" w:space="0" w:color="auto"/>
        <w:left w:val="none" w:sz="0" w:space="0" w:color="auto"/>
        <w:bottom w:val="none" w:sz="0" w:space="0" w:color="auto"/>
        <w:right w:val="none" w:sz="0" w:space="0" w:color="auto"/>
      </w:divBdr>
      <w:divsChild>
        <w:div w:id="29691126">
          <w:marLeft w:val="446"/>
          <w:marRight w:val="0"/>
          <w:marTop w:val="160"/>
          <w:marBottom w:val="0"/>
          <w:divBdr>
            <w:top w:val="none" w:sz="0" w:space="0" w:color="auto"/>
            <w:left w:val="none" w:sz="0" w:space="0" w:color="auto"/>
            <w:bottom w:val="none" w:sz="0" w:space="0" w:color="auto"/>
            <w:right w:val="none" w:sz="0" w:space="0" w:color="auto"/>
          </w:divBdr>
        </w:div>
        <w:div w:id="194927046">
          <w:marLeft w:val="446"/>
          <w:marRight w:val="0"/>
          <w:marTop w:val="160"/>
          <w:marBottom w:val="0"/>
          <w:divBdr>
            <w:top w:val="none" w:sz="0" w:space="0" w:color="auto"/>
            <w:left w:val="none" w:sz="0" w:space="0" w:color="auto"/>
            <w:bottom w:val="none" w:sz="0" w:space="0" w:color="auto"/>
            <w:right w:val="none" w:sz="0" w:space="0" w:color="auto"/>
          </w:divBdr>
        </w:div>
        <w:div w:id="350304449">
          <w:marLeft w:val="446"/>
          <w:marRight w:val="0"/>
          <w:marTop w:val="160"/>
          <w:marBottom w:val="0"/>
          <w:divBdr>
            <w:top w:val="none" w:sz="0" w:space="0" w:color="auto"/>
            <w:left w:val="none" w:sz="0" w:space="0" w:color="auto"/>
            <w:bottom w:val="none" w:sz="0" w:space="0" w:color="auto"/>
            <w:right w:val="none" w:sz="0" w:space="0" w:color="auto"/>
          </w:divBdr>
        </w:div>
        <w:div w:id="512113135">
          <w:marLeft w:val="446"/>
          <w:marRight w:val="0"/>
          <w:marTop w:val="160"/>
          <w:marBottom w:val="0"/>
          <w:divBdr>
            <w:top w:val="none" w:sz="0" w:space="0" w:color="auto"/>
            <w:left w:val="none" w:sz="0" w:space="0" w:color="auto"/>
            <w:bottom w:val="none" w:sz="0" w:space="0" w:color="auto"/>
            <w:right w:val="none" w:sz="0" w:space="0" w:color="auto"/>
          </w:divBdr>
        </w:div>
        <w:div w:id="598754655">
          <w:marLeft w:val="446"/>
          <w:marRight w:val="0"/>
          <w:marTop w:val="160"/>
          <w:marBottom w:val="0"/>
          <w:divBdr>
            <w:top w:val="none" w:sz="0" w:space="0" w:color="auto"/>
            <w:left w:val="none" w:sz="0" w:space="0" w:color="auto"/>
            <w:bottom w:val="none" w:sz="0" w:space="0" w:color="auto"/>
            <w:right w:val="none" w:sz="0" w:space="0" w:color="auto"/>
          </w:divBdr>
        </w:div>
        <w:div w:id="805465466">
          <w:marLeft w:val="446"/>
          <w:marRight w:val="0"/>
          <w:marTop w:val="160"/>
          <w:marBottom w:val="0"/>
          <w:divBdr>
            <w:top w:val="none" w:sz="0" w:space="0" w:color="auto"/>
            <w:left w:val="none" w:sz="0" w:space="0" w:color="auto"/>
            <w:bottom w:val="none" w:sz="0" w:space="0" w:color="auto"/>
            <w:right w:val="none" w:sz="0" w:space="0" w:color="auto"/>
          </w:divBdr>
        </w:div>
        <w:div w:id="1118913343">
          <w:marLeft w:val="446"/>
          <w:marRight w:val="0"/>
          <w:marTop w:val="160"/>
          <w:marBottom w:val="0"/>
          <w:divBdr>
            <w:top w:val="none" w:sz="0" w:space="0" w:color="auto"/>
            <w:left w:val="none" w:sz="0" w:space="0" w:color="auto"/>
            <w:bottom w:val="none" w:sz="0" w:space="0" w:color="auto"/>
            <w:right w:val="none" w:sz="0" w:space="0" w:color="auto"/>
          </w:divBdr>
        </w:div>
        <w:div w:id="1499492987">
          <w:marLeft w:val="446"/>
          <w:marRight w:val="0"/>
          <w:marTop w:val="160"/>
          <w:marBottom w:val="0"/>
          <w:divBdr>
            <w:top w:val="none" w:sz="0" w:space="0" w:color="auto"/>
            <w:left w:val="none" w:sz="0" w:space="0" w:color="auto"/>
            <w:bottom w:val="none" w:sz="0" w:space="0" w:color="auto"/>
            <w:right w:val="none" w:sz="0" w:space="0" w:color="auto"/>
          </w:divBdr>
        </w:div>
      </w:divsChild>
    </w:div>
    <w:div w:id="72121901">
      <w:bodyDiv w:val="1"/>
      <w:marLeft w:val="0"/>
      <w:marRight w:val="0"/>
      <w:marTop w:val="0"/>
      <w:marBottom w:val="0"/>
      <w:divBdr>
        <w:top w:val="none" w:sz="0" w:space="0" w:color="auto"/>
        <w:left w:val="none" w:sz="0" w:space="0" w:color="auto"/>
        <w:bottom w:val="none" w:sz="0" w:space="0" w:color="auto"/>
        <w:right w:val="none" w:sz="0" w:space="0" w:color="auto"/>
      </w:divBdr>
    </w:div>
    <w:div w:id="542403130">
      <w:bodyDiv w:val="1"/>
      <w:marLeft w:val="0"/>
      <w:marRight w:val="0"/>
      <w:marTop w:val="0"/>
      <w:marBottom w:val="0"/>
      <w:divBdr>
        <w:top w:val="none" w:sz="0" w:space="0" w:color="auto"/>
        <w:left w:val="none" w:sz="0" w:space="0" w:color="auto"/>
        <w:bottom w:val="none" w:sz="0" w:space="0" w:color="auto"/>
        <w:right w:val="none" w:sz="0" w:space="0" w:color="auto"/>
      </w:divBdr>
    </w:div>
    <w:div w:id="850991676">
      <w:bodyDiv w:val="1"/>
      <w:marLeft w:val="0"/>
      <w:marRight w:val="0"/>
      <w:marTop w:val="0"/>
      <w:marBottom w:val="0"/>
      <w:divBdr>
        <w:top w:val="none" w:sz="0" w:space="0" w:color="auto"/>
        <w:left w:val="none" w:sz="0" w:space="0" w:color="auto"/>
        <w:bottom w:val="none" w:sz="0" w:space="0" w:color="auto"/>
        <w:right w:val="none" w:sz="0" w:space="0" w:color="auto"/>
      </w:divBdr>
    </w:div>
    <w:div w:id="1312518233">
      <w:bodyDiv w:val="1"/>
      <w:marLeft w:val="0"/>
      <w:marRight w:val="0"/>
      <w:marTop w:val="0"/>
      <w:marBottom w:val="0"/>
      <w:divBdr>
        <w:top w:val="none" w:sz="0" w:space="0" w:color="auto"/>
        <w:left w:val="none" w:sz="0" w:space="0" w:color="auto"/>
        <w:bottom w:val="none" w:sz="0" w:space="0" w:color="auto"/>
        <w:right w:val="none" w:sz="0" w:space="0" w:color="auto"/>
      </w:divBdr>
      <w:divsChild>
        <w:div w:id="109519303">
          <w:marLeft w:val="446"/>
          <w:marRight w:val="0"/>
          <w:marTop w:val="160"/>
          <w:marBottom w:val="0"/>
          <w:divBdr>
            <w:top w:val="none" w:sz="0" w:space="0" w:color="auto"/>
            <w:left w:val="none" w:sz="0" w:space="0" w:color="auto"/>
            <w:bottom w:val="none" w:sz="0" w:space="0" w:color="auto"/>
            <w:right w:val="none" w:sz="0" w:space="0" w:color="auto"/>
          </w:divBdr>
        </w:div>
        <w:div w:id="142551815">
          <w:marLeft w:val="446"/>
          <w:marRight w:val="0"/>
          <w:marTop w:val="160"/>
          <w:marBottom w:val="0"/>
          <w:divBdr>
            <w:top w:val="none" w:sz="0" w:space="0" w:color="auto"/>
            <w:left w:val="none" w:sz="0" w:space="0" w:color="auto"/>
            <w:bottom w:val="none" w:sz="0" w:space="0" w:color="auto"/>
            <w:right w:val="none" w:sz="0" w:space="0" w:color="auto"/>
          </w:divBdr>
        </w:div>
        <w:div w:id="221521357">
          <w:marLeft w:val="446"/>
          <w:marRight w:val="0"/>
          <w:marTop w:val="160"/>
          <w:marBottom w:val="0"/>
          <w:divBdr>
            <w:top w:val="none" w:sz="0" w:space="0" w:color="auto"/>
            <w:left w:val="none" w:sz="0" w:space="0" w:color="auto"/>
            <w:bottom w:val="none" w:sz="0" w:space="0" w:color="auto"/>
            <w:right w:val="none" w:sz="0" w:space="0" w:color="auto"/>
          </w:divBdr>
        </w:div>
        <w:div w:id="227886281">
          <w:marLeft w:val="446"/>
          <w:marRight w:val="0"/>
          <w:marTop w:val="160"/>
          <w:marBottom w:val="0"/>
          <w:divBdr>
            <w:top w:val="none" w:sz="0" w:space="0" w:color="auto"/>
            <w:left w:val="none" w:sz="0" w:space="0" w:color="auto"/>
            <w:bottom w:val="none" w:sz="0" w:space="0" w:color="auto"/>
            <w:right w:val="none" w:sz="0" w:space="0" w:color="auto"/>
          </w:divBdr>
        </w:div>
        <w:div w:id="423958994">
          <w:marLeft w:val="446"/>
          <w:marRight w:val="0"/>
          <w:marTop w:val="160"/>
          <w:marBottom w:val="0"/>
          <w:divBdr>
            <w:top w:val="none" w:sz="0" w:space="0" w:color="auto"/>
            <w:left w:val="none" w:sz="0" w:space="0" w:color="auto"/>
            <w:bottom w:val="none" w:sz="0" w:space="0" w:color="auto"/>
            <w:right w:val="none" w:sz="0" w:space="0" w:color="auto"/>
          </w:divBdr>
        </w:div>
        <w:div w:id="957031289">
          <w:marLeft w:val="446"/>
          <w:marRight w:val="0"/>
          <w:marTop w:val="160"/>
          <w:marBottom w:val="0"/>
          <w:divBdr>
            <w:top w:val="none" w:sz="0" w:space="0" w:color="auto"/>
            <w:left w:val="none" w:sz="0" w:space="0" w:color="auto"/>
            <w:bottom w:val="none" w:sz="0" w:space="0" w:color="auto"/>
            <w:right w:val="none" w:sz="0" w:space="0" w:color="auto"/>
          </w:divBdr>
        </w:div>
        <w:div w:id="1444960144">
          <w:marLeft w:val="446"/>
          <w:marRight w:val="0"/>
          <w:marTop w:val="160"/>
          <w:marBottom w:val="0"/>
          <w:divBdr>
            <w:top w:val="none" w:sz="0" w:space="0" w:color="auto"/>
            <w:left w:val="none" w:sz="0" w:space="0" w:color="auto"/>
            <w:bottom w:val="none" w:sz="0" w:space="0" w:color="auto"/>
            <w:right w:val="none" w:sz="0" w:space="0" w:color="auto"/>
          </w:divBdr>
        </w:div>
        <w:div w:id="1683512014">
          <w:marLeft w:val="446"/>
          <w:marRight w:val="0"/>
          <w:marTop w:val="160"/>
          <w:marBottom w:val="0"/>
          <w:divBdr>
            <w:top w:val="none" w:sz="0" w:space="0" w:color="auto"/>
            <w:left w:val="none" w:sz="0" w:space="0" w:color="auto"/>
            <w:bottom w:val="none" w:sz="0" w:space="0" w:color="auto"/>
            <w:right w:val="none" w:sz="0" w:space="0" w:color="auto"/>
          </w:divBdr>
        </w:div>
      </w:divsChild>
    </w:div>
    <w:div w:id="181871648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4668</Words>
  <Characters>26609</Characters>
  <Application>Microsoft Office Word</Application>
  <DocSecurity>0</DocSecurity>
  <Lines>221</Lines>
  <Paragraphs>62</Paragraphs>
  <ScaleCrop>false</ScaleCrop>
  <Company/>
  <LinksUpToDate>false</LinksUpToDate>
  <CharactersWithSpaces>31215</CharactersWithSpaces>
  <SharedDoc>false</SharedDoc>
  <HLinks>
    <vt:vector size="66" baseType="variant">
      <vt:variant>
        <vt:i4>6422609</vt:i4>
      </vt:variant>
      <vt:variant>
        <vt:i4>63</vt:i4>
      </vt:variant>
      <vt:variant>
        <vt:i4>0</vt:i4>
      </vt:variant>
      <vt:variant>
        <vt:i4>5</vt:i4>
      </vt:variant>
      <vt:variant>
        <vt:lpwstr>https://www.3gpp.org/ftp/tsg_ran/TSG_RAN/TSGR_94e/Docs/RP-213599.zip</vt:lpwstr>
      </vt:variant>
      <vt:variant>
        <vt:lpwstr/>
      </vt:variant>
      <vt:variant>
        <vt:i4>1441844</vt:i4>
      </vt:variant>
      <vt:variant>
        <vt:i4>59</vt:i4>
      </vt:variant>
      <vt:variant>
        <vt:i4>0</vt:i4>
      </vt:variant>
      <vt:variant>
        <vt:i4>5</vt:i4>
      </vt:variant>
      <vt:variant>
        <vt:lpwstr/>
      </vt:variant>
      <vt:variant>
        <vt:lpwstr>_Toc102133430</vt:lpwstr>
      </vt:variant>
      <vt:variant>
        <vt:i4>1507380</vt:i4>
      </vt:variant>
      <vt:variant>
        <vt:i4>56</vt:i4>
      </vt:variant>
      <vt:variant>
        <vt:i4>0</vt:i4>
      </vt:variant>
      <vt:variant>
        <vt:i4>5</vt:i4>
      </vt:variant>
      <vt:variant>
        <vt:lpwstr/>
      </vt:variant>
      <vt:variant>
        <vt:lpwstr>_Toc102133429</vt:lpwstr>
      </vt:variant>
      <vt:variant>
        <vt:i4>1507380</vt:i4>
      </vt:variant>
      <vt:variant>
        <vt:i4>53</vt:i4>
      </vt:variant>
      <vt:variant>
        <vt:i4>0</vt:i4>
      </vt:variant>
      <vt:variant>
        <vt:i4>5</vt:i4>
      </vt:variant>
      <vt:variant>
        <vt:lpwstr/>
      </vt:variant>
      <vt:variant>
        <vt:lpwstr>_Toc102133428</vt:lpwstr>
      </vt:variant>
      <vt:variant>
        <vt:i4>1507380</vt:i4>
      </vt:variant>
      <vt:variant>
        <vt:i4>50</vt:i4>
      </vt:variant>
      <vt:variant>
        <vt:i4>0</vt:i4>
      </vt:variant>
      <vt:variant>
        <vt:i4>5</vt:i4>
      </vt:variant>
      <vt:variant>
        <vt:lpwstr/>
      </vt:variant>
      <vt:variant>
        <vt:lpwstr>_Toc102133427</vt:lpwstr>
      </vt:variant>
      <vt:variant>
        <vt:i4>1507380</vt:i4>
      </vt:variant>
      <vt:variant>
        <vt:i4>47</vt:i4>
      </vt:variant>
      <vt:variant>
        <vt:i4>0</vt:i4>
      </vt:variant>
      <vt:variant>
        <vt:i4>5</vt:i4>
      </vt:variant>
      <vt:variant>
        <vt:lpwstr/>
      </vt:variant>
      <vt:variant>
        <vt:lpwstr>_Toc102133426</vt:lpwstr>
      </vt:variant>
      <vt:variant>
        <vt:i4>2883675</vt:i4>
      </vt:variant>
      <vt:variant>
        <vt:i4>12</vt:i4>
      </vt:variant>
      <vt:variant>
        <vt:i4>0</vt:i4>
      </vt:variant>
      <vt:variant>
        <vt:i4>5</vt:i4>
      </vt:variant>
      <vt:variant>
        <vt:lpwstr>mailto:chandan.pradhan@ericsson.com</vt:lpwstr>
      </vt:variant>
      <vt:variant>
        <vt:lpwstr/>
      </vt:variant>
      <vt:variant>
        <vt:i4>5111864</vt:i4>
      </vt:variant>
      <vt:variant>
        <vt:i4>9</vt:i4>
      </vt:variant>
      <vt:variant>
        <vt:i4>0</vt:i4>
      </vt:variant>
      <vt:variant>
        <vt:i4>5</vt:i4>
      </vt:variant>
      <vt:variant>
        <vt:lpwstr>mailto:mattias.frenne@ericsson.com</vt:lpwstr>
      </vt:variant>
      <vt:variant>
        <vt:lpwstr/>
      </vt:variant>
      <vt:variant>
        <vt:i4>786542</vt:i4>
      </vt:variant>
      <vt:variant>
        <vt:i4>6</vt:i4>
      </vt:variant>
      <vt:variant>
        <vt:i4>0</vt:i4>
      </vt:variant>
      <vt:variant>
        <vt:i4>5</vt:i4>
      </vt:variant>
      <vt:variant>
        <vt:lpwstr>mailto:emil.ringh@ericsson.com</vt:lpwstr>
      </vt:variant>
      <vt:variant>
        <vt:lpwstr/>
      </vt:variant>
      <vt:variant>
        <vt:i4>1310827</vt:i4>
      </vt:variant>
      <vt:variant>
        <vt:i4>3</vt:i4>
      </vt:variant>
      <vt:variant>
        <vt:i4>0</vt:i4>
      </vt:variant>
      <vt:variant>
        <vt:i4>5</vt:i4>
      </vt:variant>
      <vt:variant>
        <vt:lpwstr>https://www.3gpp.org/ftp/tsg_ran/WG1_RL1/TSGR1_102-e/Docs/R1-2006973.zip</vt:lpwstr>
      </vt:variant>
      <vt:variant>
        <vt:lpwstr/>
      </vt:variant>
      <vt:variant>
        <vt:i4>2883675</vt:i4>
      </vt:variant>
      <vt:variant>
        <vt:i4>0</vt:i4>
      </vt:variant>
      <vt:variant>
        <vt:i4>0</vt:i4>
      </vt:variant>
      <vt:variant>
        <vt:i4>5</vt:i4>
      </vt:variant>
      <vt:variant>
        <vt:lpwstr>mailto:chandan.pradhan@ericsson.com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2022-11-06T20:19:00Z</dcterms:created>
  <dcterms:modified xsi:type="dcterms:W3CDTF">2022-11-06T20:19:00Z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2022-11-06T20:19:20Z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e8cc84af-c251-4340-bf60-6b8d0354e3d9</vt:lpwstr>
  </property>
  <property fmtid="{D5CDD505-2E9C-101B-9397-08002B2CF9AE}" pid="8" name="MSIP_Label_83bcef13-7cac-433f-ba1d-47a323951816_ContentBits">
    <vt:lpwstr>0</vt:lpwstr>
  </property>
</Properties>
</file>